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92" w:rsidRPr="00376C92" w:rsidRDefault="00376C92">
      <w:pPr>
        <w:rPr>
          <w:rFonts w:ascii="Trebuchet MS" w:hAnsi="Trebuchet MS"/>
          <w:b/>
          <w:sz w:val="24"/>
          <w:szCs w:val="24"/>
        </w:rPr>
      </w:pPr>
      <w:r w:rsidRPr="00376C92">
        <w:rPr>
          <w:rFonts w:ascii="Trebuchet MS" w:hAnsi="Trebuchet MS"/>
          <w:b/>
          <w:sz w:val="24"/>
          <w:szCs w:val="24"/>
        </w:rPr>
        <w:t xml:space="preserve">POLÍTICA </w:t>
      </w:r>
      <w:r w:rsidR="00714899">
        <w:rPr>
          <w:rFonts w:ascii="Trebuchet MS" w:hAnsi="Trebuchet MS"/>
          <w:b/>
          <w:sz w:val="24"/>
          <w:szCs w:val="24"/>
        </w:rPr>
        <w:t>Y RELIGIÓN, COCTEL EXPLOSIVO</w:t>
      </w:r>
    </w:p>
    <w:p w:rsidR="00FB0648" w:rsidRDefault="00E12B4A">
      <w:pPr>
        <w:rPr>
          <w:rFonts w:ascii="Trebuchet MS" w:hAnsi="Trebuchet MS"/>
          <w:sz w:val="24"/>
          <w:szCs w:val="24"/>
        </w:rPr>
      </w:pPr>
      <w:r>
        <w:rPr>
          <w:rFonts w:ascii="Trebuchet MS" w:hAnsi="Trebuchet MS"/>
          <w:sz w:val="24"/>
          <w:szCs w:val="24"/>
        </w:rPr>
        <w:t xml:space="preserve">La pretensión moderna de separar los asuntos del estado con respecto a los de la iglesia </w:t>
      </w:r>
      <w:r w:rsidR="00714899">
        <w:rPr>
          <w:rFonts w:ascii="Trebuchet MS" w:hAnsi="Trebuchet MS"/>
          <w:sz w:val="24"/>
          <w:szCs w:val="24"/>
        </w:rPr>
        <w:t xml:space="preserve">y a la política de la religión </w:t>
      </w:r>
      <w:r>
        <w:rPr>
          <w:rFonts w:ascii="Trebuchet MS" w:hAnsi="Trebuchet MS"/>
          <w:sz w:val="24"/>
          <w:szCs w:val="24"/>
        </w:rPr>
        <w:t>no ha dejado de ser conflictiva, y, creo, que está lejos de resolverse tal como lo pensaron los filósofos de la Ilustración. Numerosos temas han sido resueltos en los casi dos siglos y medio de entronización de las instituciones republicanas, de las ideas liberales y de reinado de la razón como herramienta fundamental del conocimiento. Pero surgen</w:t>
      </w:r>
      <w:r w:rsidR="00DF2C77">
        <w:rPr>
          <w:rFonts w:ascii="Trebuchet MS" w:hAnsi="Trebuchet MS"/>
          <w:sz w:val="24"/>
          <w:szCs w:val="24"/>
        </w:rPr>
        <w:t xml:space="preserve"> nuevos asuntos en los que ese duelo entre el mundo tradicional y el moderno, que se sintetiza en la tensión entre el estado y la(s) iglesia(s), reaparece con inusitada fuerza y vigor.</w:t>
      </w:r>
    </w:p>
    <w:p w:rsidR="00FB0648" w:rsidRDefault="00DF2C77">
      <w:pPr>
        <w:rPr>
          <w:rFonts w:ascii="Trebuchet MS" w:hAnsi="Trebuchet MS"/>
          <w:sz w:val="24"/>
          <w:szCs w:val="24"/>
        </w:rPr>
      </w:pPr>
      <w:r>
        <w:rPr>
          <w:rFonts w:ascii="Trebuchet MS" w:hAnsi="Trebuchet MS"/>
          <w:sz w:val="24"/>
          <w:szCs w:val="24"/>
        </w:rPr>
        <w:t xml:space="preserve"> De manera que uno puede pensar que el problema radica en la ausencia de continuidad y persistencia de los defensores de la Modernidad, cuando no de falta de consecuencia con los principios  e ideales </w:t>
      </w:r>
      <w:proofErr w:type="spellStart"/>
      <w:r>
        <w:rPr>
          <w:rFonts w:ascii="Trebuchet MS" w:hAnsi="Trebuchet MS"/>
          <w:sz w:val="24"/>
          <w:szCs w:val="24"/>
        </w:rPr>
        <w:t>secularizantes</w:t>
      </w:r>
      <w:proofErr w:type="spellEnd"/>
      <w:r>
        <w:rPr>
          <w:rFonts w:ascii="Trebuchet MS" w:hAnsi="Trebuchet MS"/>
          <w:sz w:val="24"/>
          <w:szCs w:val="24"/>
        </w:rPr>
        <w:t xml:space="preserve">. O, inclinarse por otra forma de entender el conflicto, a saber, que el choque entre el mundo antiguo, en el </w:t>
      </w:r>
      <w:r w:rsidR="001E0A15">
        <w:rPr>
          <w:rFonts w:ascii="Trebuchet MS" w:hAnsi="Trebuchet MS"/>
          <w:sz w:val="24"/>
          <w:szCs w:val="24"/>
        </w:rPr>
        <w:t xml:space="preserve">que </w:t>
      </w:r>
      <w:r>
        <w:rPr>
          <w:rFonts w:ascii="Trebuchet MS" w:hAnsi="Trebuchet MS"/>
          <w:sz w:val="24"/>
          <w:szCs w:val="24"/>
        </w:rPr>
        <w:t>predominaba la fe religiosa como único criterio de verdad y de moral y en el que la iglesia católica</w:t>
      </w:r>
      <w:r w:rsidR="00FB0648">
        <w:rPr>
          <w:rFonts w:ascii="Trebuchet MS" w:hAnsi="Trebuchet MS"/>
          <w:sz w:val="24"/>
          <w:szCs w:val="24"/>
        </w:rPr>
        <w:t xml:space="preserve"> detentaba el poder polí</w:t>
      </w:r>
      <w:r w:rsidR="001E0A15">
        <w:rPr>
          <w:rFonts w:ascii="Trebuchet MS" w:hAnsi="Trebuchet MS"/>
          <w:sz w:val="24"/>
          <w:szCs w:val="24"/>
        </w:rPr>
        <w:t xml:space="preserve">tico como expresión </w:t>
      </w:r>
      <w:r w:rsidR="00FB0648">
        <w:rPr>
          <w:rFonts w:ascii="Trebuchet MS" w:hAnsi="Trebuchet MS"/>
          <w:sz w:val="24"/>
          <w:szCs w:val="24"/>
        </w:rPr>
        <w:t>del poder divino, y el mundo nuevo, el moderno, afincado en bases filosóficas liber</w:t>
      </w:r>
      <w:r w:rsidR="001E0A15">
        <w:rPr>
          <w:rFonts w:ascii="Trebuchet MS" w:hAnsi="Trebuchet MS"/>
          <w:sz w:val="24"/>
          <w:szCs w:val="24"/>
        </w:rPr>
        <w:t>ales, no se resuelve en un momento</w:t>
      </w:r>
      <w:r w:rsidR="00FB0648">
        <w:rPr>
          <w:rFonts w:ascii="Trebuchet MS" w:hAnsi="Trebuchet MS"/>
          <w:sz w:val="24"/>
          <w:szCs w:val="24"/>
        </w:rPr>
        <w:t xml:space="preserve"> o acontecimiento, por capital que este sea, como la revolución francesa de 1789, ni en un periodo corto, tampoco como ruptura brusca como el que se da entre el día y la noche, sino que tal choque se mantiene vigent</w:t>
      </w:r>
      <w:r w:rsidR="006023A9">
        <w:rPr>
          <w:rFonts w:ascii="Trebuchet MS" w:hAnsi="Trebuchet MS"/>
          <w:sz w:val="24"/>
          <w:szCs w:val="24"/>
        </w:rPr>
        <w:t>e. Habrí</w:t>
      </w:r>
      <w:r w:rsidR="00FB0648">
        <w:rPr>
          <w:rFonts w:ascii="Trebuchet MS" w:hAnsi="Trebuchet MS"/>
          <w:sz w:val="24"/>
          <w:szCs w:val="24"/>
        </w:rPr>
        <w:t>a que reconocer, no</w:t>
      </w:r>
      <w:r w:rsidR="001E0A15">
        <w:rPr>
          <w:rFonts w:ascii="Trebuchet MS" w:hAnsi="Trebuchet MS"/>
          <w:sz w:val="24"/>
          <w:szCs w:val="24"/>
        </w:rPr>
        <w:t xml:space="preserve"> obstante que las dos potestades</w:t>
      </w:r>
      <w:r w:rsidR="00FB0648">
        <w:rPr>
          <w:rFonts w:ascii="Trebuchet MS" w:hAnsi="Trebuchet MS"/>
          <w:sz w:val="24"/>
          <w:szCs w:val="24"/>
        </w:rPr>
        <w:t xml:space="preserve"> no se encuentran en el mismo estado de cuando se inició el cambio. Hoy la i</w:t>
      </w:r>
      <w:r w:rsidR="001E0A15">
        <w:rPr>
          <w:rFonts w:ascii="Trebuchet MS" w:hAnsi="Trebuchet MS"/>
          <w:sz w:val="24"/>
          <w:szCs w:val="24"/>
        </w:rPr>
        <w:t xml:space="preserve">glesia </w:t>
      </w:r>
      <w:r w:rsidR="00FB0648">
        <w:rPr>
          <w:rFonts w:ascii="Trebuchet MS" w:hAnsi="Trebuchet MS"/>
          <w:sz w:val="24"/>
          <w:szCs w:val="24"/>
        </w:rPr>
        <w:t>en Occidente, ya que en Oriente la cu</w:t>
      </w:r>
      <w:r w:rsidR="001E0A15">
        <w:rPr>
          <w:rFonts w:ascii="Trebuchet MS" w:hAnsi="Trebuchet MS"/>
          <w:sz w:val="24"/>
          <w:szCs w:val="24"/>
        </w:rPr>
        <w:t>estión es al revés, está</w:t>
      </w:r>
      <w:r w:rsidR="00FB0648">
        <w:rPr>
          <w:rFonts w:ascii="Trebuchet MS" w:hAnsi="Trebuchet MS"/>
          <w:sz w:val="24"/>
          <w:szCs w:val="24"/>
        </w:rPr>
        <w:t xml:space="preserve"> a la defensiva.</w:t>
      </w:r>
    </w:p>
    <w:p w:rsidR="00714899" w:rsidRDefault="00FB0648">
      <w:pPr>
        <w:rPr>
          <w:rFonts w:ascii="Trebuchet MS" w:hAnsi="Trebuchet MS"/>
          <w:sz w:val="24"/>
          <w:szCs w:val="24"/>
        </w:rPr>
      </w:pPr>
      <w:r>
        <w:rPr>
          <w:rFonts w:ascii="Trebuchet MS" w:hAnsi="Trebuchet MS"/>
          <w:sz w:val="24"/>
          <w:szCs w:val="24"/>
        </w:rPr>
        <w:t xml:space="preserve">No quiero detenerme en este comentario a los espinosos temas que escandalizan a un sector importante de la sociedad occidental, como el matrimonio entre homosexuales, la adopción de niños por parte de parejas homosexuales, el aborto y la eutanasia. Querámoslo o no, por la dimensión y el significado de las propuestas que se abren espacio en varios países, no hay consenso ni plena aceptación sobre la institucionalización o reconocimiento con fuerza de ley de estas iniciativas. </w:t>
      </w:r>
      <w:r w:rsidR="006023A9">
        <w:rPr>
          <w:rFonts w:ascii="Trebuchet MS" w:hAnsi="Trebuchet MS"/>
          <w:sz w:val="24"/>
          <w:szCs w:val="24"/>
        </w:rPr>
        <w:t>En ellas se ponen en juego concepciones vigentes durante milenios, como que el matrimonio es e</w:t>
      </w:r>
      <w:r w:rsidR="001E0A15">
        <w:rPr>
          <w:rFonts w:ascii="Trebuchet MS" w:hAnsi="Trebuchet MS"/>
          <w:sz w:val="24"/>
          <w:szCs w:val="24"/>
        </w:rPr>
        <w:t>ntre un</w:t>
      </w:r>
      <w:r w:rsidR="006023A9">
        <w:rPr>
          <w:rFonts w:ascii="Trebuchet MS" w:hAnsi="Trebuchet MS"/>
          <w:sz w:val="24"/>
          <w:szCs w:val="24"/>
        </w:rPr>
        <w:t xml:space="preserve"> hombre y una mujer, que los niños deben pertenecer a una familia protegidos por un padre masculino y una madre femenina. Que en el aborto y la eutanasia está en juego e</w:t>
      </w:r>
      <w:r w:rsidR="00714899">
        <w:rPr>
          <w:rFonts w:ascii="Trebuchet MS" w:hAnsi="Trebuchet MS"/>
          <w:sz w:val="24"/>
          <w:szCs w:val="24"/>
        </w:rPr>
        <w:t xml:space="preserve">l valor de la vida al que </w:t>
      </w:r>
      <w:r w:rsidR="006023A9">
        <w:rPr>
          <w:rFonts w:ascii="Trebuchet MS" w:hAnsi="Trebuchet MS"/>
          <w:sz w:val="24"/>
          <w:szCs w:val="24"/>
        </w:rPr>
        <w:t xml:space="preserve">nuestra civilización </w:t>
      </w:r>
      <w:r w:rsidR="00714899">
        <w:rPr>
          <w:rFonts w:ascii="Trebuchet MS" w:hAnsi="Trebuchet MS"/>
          <w:sz w:val="24"/>
          <w:szCs w:val="24"/>
        </w:rPr>
        <w:t>le ha conferido estatus</w:t>
      </w:r>
      <w:r w:rsidR="006023A9">
        <w:rPr>
          <w:rFonts w:ascii="Trebuchet MS" w:hAnsi="Trebuchet MS"/>
          <w:sz w:val="24"/>
          <w:szCs w:val="24"/>
        </w:rPr>
        <w:t xml:space="preserve"> de </w:t>
      </w:r>
      <w:r w:rsidR="001E0A15">
        <w:rPr>
          <w:rFonts w:ascii="Trebuchet MS" w:hAnsi="Trebuchet MS"/>
          <w:sz w:val="24"/>
          <w:szCs w:val="24"/>
        </w:rPr>
        <w:t xml:space="preserve">bien </w:t>
      </w:r>
      <w:r w:rsidR="006023A9">
        <w:rPr>
          <w:rFonts w:ascii="Trebuchet MS" w:hAnsi="Trebuchet MS"/>
          <w:sz w:val="24"/>
          <w:szCs w:val="24"/>
        </w:rPr>
        <w:t xml:space="preserve">absoluto y derecho incuestionable. </w:t>
      </w:r>
    </w:p>
    <w:p w:rsidR="00FB0648" w:rsidRDefault="006023A9">
      <w:pPr>
        <w:rPr>
          <w:rFonts w:ascii="Trebuchet MS" w:hAnsi="Trebuchet MS"/>
          <w:sz w:val="24"/>
          <w:szCs w:val="24"/>
        </w:rPr>
      </w:pPr>
      <w:r>
        <w:rPr>
          <w:rFonts w:ascii="Trebuchet MS" w:hAnsi="Trebuchet MS"/>
          <w:sz w:val="24"/>
          <w:szCs w:val="24"/>
        </w:rPr>
        <w:t xml:space="preserve">No todos los argumentos son de orden religioso o </w:t>
      </w:r>
      <w:proofErr w:type="spellStart"/>
      <w:r>
        <w:rPr>
          <w:rFonts w:ascii="Trebuchet MS" w:hAnsi="Trebuchet MS"/>
          <w:sz w:val="24"/>
          <w:szCs w:val="24"/>
        </w:rPr>
        <w:t>antireligioso</w:t>
      </w:r>
      <w:proofErr w:type="spellEnd"/>
      <w:r>
        <w:rPr>
          <w:rFonts w:ascii="Trebuchet MS" w:hAnsi="Trebuchet MS"/>
          <w:sz w:val="24"/>
          <w:szCs w:val="24"/>
        </w:rPr>
        <w:t xml:space="preserve">. Pero hay algo que nos debe llamar la atención. Tiene que ver con el hecho de que los impulsores de dichas propuestas están en el deber de reconocer que en el diseño de las </w:t>
      </w:r>
      <w:r w:rsidR="00714899">
        <w:rPr>
          <w:rFonts w:ascii="Trebuchet MS" w:hAnsi="Trebuchet MS"/>
          <w:sz w:val="24"/>
          <w:szCs w:val="24"/>
        </w:rPr>
        <w:lastRenderedPageBreak/>
        <w:t>instituciones no se puede</w:t>
      </w:r>
      <w:r>
        <w:rPr>
          <w:rFonts w:ascii="Trebuchet MS" w:hAnsi="Trebuchet MS"/>
          <w:sz w:val="24"/>
          <w:szCs w:val="24"/>
        </w:rPr>
        <w:t xml:space="preserve"> atropellar los sentimientos y creencias de quienes se oponen a esos cambios, a entender que no todo se puede reducir a calificarlos de tradicionalistas, godos y reaccionarios. </w:t>
      </w:r>
      <w:r w:rsidR="005F46AB">
        <w:rPr>
          <w:rFonts w:ascii="Trebuchet MS" w:hAnsi="Trebuchet MS"/>
          <w:sz w:val="24"/>
          <w:szCs w:val="24"/>
        </w:rPr>
        <w:t>El pensamiento moderno y liberal predica la tolerancia y es adverso al fundamentalismo. No renuncia a sus propuestas en las materias mencionadas, pero busca convencer por la vía del razonamiento y no de la fuerza ni el chantaje del adjetivo. La democracia moderna está obligada tanto a conformar el gobierno a partir de la voluntad de las mayorías como a respetar el punto de vista de las minorías.</w:t>
      </w:r>
    </w:p>
    <w:p w:rsidR="006023A9" w:rsidRDefault="00714899">
      <w:pPr>
        <w:rPr>
          <w:rFonts w:ascii="Trebuchet MS" w:hAnsi="Trebuchet MS"/>
          <w:sz w:val="24"/>
          <w:szCs w:val="24"/>
        </w:rPr>
      </w:pPr>
      <w:r>
        <w:rPr>
          <w:rFonts w:ascii="Trebuchet MS" w:hAnsi="Trebuchet MS"/>
          <w:sz w:val="24"/>
          <w:szCs w:val="24"/>
        </w:rPr>
        <w:t>Hemos alcanzado a discernir</w:t>
      </w:r>
      <w:r w:rsidR="005F46AB">
        <w:rPr>
          <w:rFonts w:ascii="Trebuchet MS" w:hAnsi="Trebuchet MS"/>
          <w:sz w:val="24"/>
          <w:szCs w:val="24"/>
        </w:rPr>
        <w:t xml:space="preserve"> que el estado laico, regido por leyes elaboradas por los hombres</w:t>
      </w:r>
      <w:r>
        <w:rPr>
          <w:rFonts w:ascii="Trebuchet MS" w:hAnsi="Trebuchet MS"/>
          <w:sz w:val="24"/>
          <w:szCs w:val="24"/>
        </w:rPr>
        <w:t>,</w:t>
      </w:r>
      <w:r w:rsidR="00060791">
        <w:rPr>
          <w:rFonts w:ascii="Trebuchet MS" w:hAnsi="Trebuchet MS"/>
          <w:sz w:val="24"/>
          <w:szCs w:val="24"/>
        </w:rPr>
        <w:t xml:space="preserve"> debe andar por un camino diferente al que transitan las religiones y las iglesias y a comprender que ello no supone, como llegó a decir la iglesia católica durante muchos años, que aceptar el nuevo orden de cosas signi</w:t>
      </w:r>
      <w:r w:rsidR="001E0A15">
        <w:rPr>
          <w:rFonts w:ascii="Trebuchet MS" w:hAnsi="Trebuchet MS"/>
          <w:sz w:val="24"/>
          <w:szCs w:val="24"/>
        </w:rPr>
        <w:t>ficaba abjurar de la religión. Mientras l</w:t>
      </w:r>
      <w:r w:rsidR="00060791">
        <w:rPr>
          <w:rFonts w:ascii="Trebuchet MS" w:hAnsi="Trebuchet MS"/>
          <w:sz w:val="24"/>
          <w:szCs w:val="24"/>
        </w:rPr>
        <w:t>a política es asu</w:t>
      </w:r>
      <w:r w:rsidR="001E0A15">
        <w:rPr>
          <w:rFonts w:ascii="Trebuchet MS" w:hAnsi="Trebuchet MS"/>
          <w:sz w:val="24"/>
          <w:szCs w:val="24"/>
        </w:rPr>
        <w:t>nto público la religión es</w:t>
      </w:r>
      <w:r>
        <w:rPr>
          <w:rFonts w:ascii="Trebuchet MS" w:hAnsi="Trebuchet MS"/>
          <w:sz w:val="24"/>
          <w:szCs w:val="24"/>
        </w:rPr>
        <w:t xml:space="preserve"> del fuero</w:t>
      </w:r>
      <w:r w:rsidR="001E0A15">
        <w:rPr>
          <w:rFonts w:ascii="Trebuchet MS" w:hAnsi="Trebuchet MS"/>
          <w:sz w:val="24"/>
          <w:szCs w:val="24"/>
        </w:rPr>
        <w:t xml:space="preserve"> </w:t>
      </w:r>
      <w:r w:rsidR="00060791">
        <w:rPr>
          <w:rFonts w:ascii="Trebuchet MS" w:hAnsi="Trebuchet MS"/>
          <w:sz w:val="24"/>
          <w:szCs w:val="24"/>
        </w:rPr>
        <w:t>privado. Suena</w:t>
      </w:r>
      <w:r w:rsidR="001E0A15">
        <w:rPr>
          <w:rFonts w:ascii="Trebuchet MS" w:hAnsi="Trebuchet MS"/>
          <w:sz w:val="24"/>
          <w:szCs w:val="24"/>
        </w:rPr>
        <w:t xml:space="preserve"> fácil, pero, no hay plenitud en</w:t>
      </w:r>
      <w:r w:rsidR="00060791">
        <w:rPr>
          <w:rFonts w:ascii="Trebuchet MS" w:hAnsi="Trebuchet MS"/>
          <w:sz w:val="24"/>
          <w:szCs w:val="24"/>
        </w:rPr>
        <w:t xml:space="preserve"> esa separación. En muchos campos, temas y vivencias se cruzan ambas experiencias y producen choque de intereses y creencias. ¿Hasta dónde lleg</w:t>
      </w:r>
      <w:r w:rsidR="001E0A15">
        <w:rPr>
          <w:rFonts w:ascii="Trebuchet MS" w:hAnsi="Trebuchet MS"/>
          <w:sz w:val="24"/>
          <w:szCs w:val="24"/>
        </w:rPr>
        <w:t>a la una y hasta dónde la otra?</w:t>
      </w:r>
    </w:p>
    <w:p w:rsidR="00060791" w:rsidRDefault="00060791">
      <w:pPr>
        <w:rPr>
          <w:rFonts w:ascii="Trebuchet MS" w:hAnsi="Trebuchet MS"/>
          <w:sz w:val="24"/>
          <w:szCs w:val="24"/>
        </w:rPr>
      </w:pPr>
      <w:r>
        <w:rPr>
          <w:rFonts w:ascii="Trebuchet MS" w:hAnsi="Trebuchet MS"/>
          <w:sz w:val="24"/>
          <w:szCs w:val="24"/>
        </w:rPr>
        <w:t>En Colombia sufrimos violencia en razón de prédicas religiosas antiliberales y de una alianza indebida del catolicismo con el partido conservador. Hay abundante literatura al respecto. Desp</w:t>
      </w:r>
      <w:r w:rsidR="00B74C22">
        <w:rPr>
          <w:rFonts w:ascii="Trebuchet MS" w:hAnsi="Trebuchet MS"/>
          <w:sz w:val="24"/>
          <w:szCs w:val="24"/>
        </w:rPr>
        <w:t>ués de muchos años aprendimos, eso cre</w:t>
      </w:r>
      <w:r w:rsidR="001E0A15">
        <w:rPr>
          <w:rFonts w:ascii="Trebuchet MS" w:hAnsi="Trebuchet MS"/>
          <w:sz w:val="24"/>
          <w:szCs w:val="24"/>
        </w:rPr>
        <w:t>o, a rechazar toda mezcla religión con política</w:t>
      </w:r>
      <w:r w:rsidR="00C27391">
        <w:rPr>
          <w:rFonts w:ascii="Trebuchet MS" w:hAnsi="Trebuchet MS"/>
          <w:sz w:val="24"/>
          <w:szCs w:val="24"/>
        </w:rPr>
        <w:t xml:space="preserve">, a que no se debía por parte del clero </w:t>
      </w:r>
      <w:r w:rsidR="00B74C22">
        <w:rPr>
          <w:rFonts w:ascii="Trebuchet MS" w:hAnsi="Trebuchet MS"/>
          <w:sz w:val="24"/>
          <w:szCs w:val="24"/>
        </w:rPr>
        <w:t>abusar de la investidura sacerdotal. Pero, una tendencia ideológica dentro de la i</w:t>
      </w:r>
      <w:r w:rsidR="001E0A15">
        <w:rPr>
          <w:rFonts w:ascii="Trebuchet MS" w:hAnsi="Trebuchet MS"/>
          <w:sz w:val="24"/>
          <w:szCs w:val="24"/>
        </w:rPr>
        <w:t>glesia católica, llamada</w:t>
      </w:r>
      <w:r w:rsidR="00B74C22">
        <w:rPr>
          <w:rFonts w:ascii="Trebuchet MS" w:hAnsi="Trebuchet MS"/>
          <w:sz w:val="24"/>
          <w:szCs w:val="24"/>
        </w:rPr>
        <w:t xml:space="preserve"> teología de la liberación, con aceptación de grupos de izquierd</w:t>
      </w:r>
      <w:r w:rsidR="001E0A15">
        <w:rPr>
          <w:rFonts w:ascii="Trebuchet MS" w:hAnsi="Trebuchet MS"/>
          <w:sz w:val="24"/>
          <w:szCs w:val="24"/>
        </w:rPr>
        <w:t>a de distinto calibre, empezó</w:t>
      </w:r>
      <w:r w:rsidR="00B74C22">
        <w:rPr>
          <w:rFonts w:ascii="Trebuchet MS" w:hAnsi="Trebuchet MS"/>
          <w:sz w:val="24"/>
          <w:szCs w:val="24"/>
        </w:rPr>
        <w:t xml:space="preserve"> a mirar con buenos ojos y a aceptar y defender la intromisión del clero en la actividad política. El resultado fue </w:t>
      </w:r>
      <w:r w:rsidR="00714899">
        <w:rPr>
          <w:rFonts w:ascii="Trebuchet MS" w:hAnsi="Trebuchet MS"/>
          <w:sz w:val="24"/>
          <w:szCs w:val="24"/>
        </w:rPr>
        <w:t xml:space="preserve">la emergencia de </w:t>
      </w:r>
      <w:r w:rsidR="00B74C22">
        <w:rPr>
          <w:rFonts w:ascii="Trebuchet MS" w:hAnsi="Trebuchet MS"/>
          <w:sz w:val="24"/>
          <w:szCs w:val="24"/>
        </w:rPr>
        <w:t>una gran sección roja en el aparato clerical que hizo política p</w:t>
      </w:r>
      <w:r w:rsidR="00714899">
        <w:rPr>
          <w:rFonts w:ascii="Trebuchet MS" w:hAnsi="Trebuchet MS"/>
          <w:sz w:val="24"/>
          <w:szCs w:val="24"/>
        </w:rPr>
        <w:t xml:space="preserve">or la vía electoral y de las armas. Ahí quedó el testimonio de </w:t>
      </w:r>
      <w:r w:rsidR="00B74C22">
        <w:rPr>
          <w:rFonts w:ascii="Trebuchet MS" w:hAnsi="Trebuchet MS"/>
          <w:sz w:val="24"/>
          <w:szCs w:val="24"/>
        </w:rPr>
        <w:t xml:space="preserve">Camilo Torres, Domingo Laín, Vicente Mejía y Manuel Pérez. </w:t>
      </w:r>
    </w:p>
    <w:p w:rsidR="00C27391" w:rsidRDefault="00C27391">
      <w:pPr>
        <w:rPr>
          <w:rFonts w:ascii="Trebuchet MS" w:hAnsi="Trebuchet MS"/>
          <w:sz w:val="24"/>
          <w:szCs w:val="24"/>
        </w:rPr>
      </w:pPr>
      <w:r>
        <w:rPr>
          <w:rFonts w:ascii="Trebuchet MS" w:hAnsi="Trebuchet MS"/>
          <w:sz w:val="24"/>
          <w:szCs w:val="24"/>
        </w:rPr>
        <w:t>Como colofón de esta digresión podemos decir que religión y política siguen entroncados y enredados en el juego de poderes y de interese</w:t>
      </w:r>
      <w:r w:rsidR="00714899">
        <w:rPr>
          <w:rFonts w:ascii="Trebuchet MS" w:hAnsi="Trebuchet MS"/>
          <w:sz w:val="24"/>
          <w:szCs w:val="24"/>
        </w:rPr>
        <w:t>s en la moderna sociedad y que su mezcla</w:t>
      </w:r>
      <w:r w:rsidR="00D634C4">
        <w:rPr>
          <w:rFonts w:ascii="Trebuchet MS" w:hAnsi="Trebuchet MS"/>
          <w:sz w:val="24"/>
          <w:szCs w:val="24"/>
        </w:rPr>
        <w:t xml:space="preserve"> no deja de ser muy pero muy peligrosa</w:t>
      </w:r>
      <w:r w:rsidR="004A6596">
        <w:rPr>
          <w:rFonts w:ascii="Trebuchet MS" w:hAnsi="Trebuchet MS"/>
          <w:sz w:val="24"/>
          <w:szCs w:val="24"/>
        </w:rPr>
        <w:t xml:space="preserve"> y que sigue siendo válido el mensaje que invita al clero a cuidar su grey y salvar almas y a los políticos a gobernar sobre los asuntos mundanos</w:t>
      </w:r>
      <w:r w:rsidR="00D634C4">
        <w:rPr>
          <w:rFonts w:ascii="Trebuchet MS" w:hAnsi="Trebuchet MS"/>
          <w:sz w:val="24"/>
          <w:szCs w:val="24"/>
        </w:rPr>
        <w:t>.</w:t>
      </w:r>
    </w:p>
    <w:p w:rsidR="00FD5870" w:rsidRDefault="00FD5870">
      <w:pPr>
        <w:rPr>
          <w:rFonts w:ascii="Trebuchet MS" w:hAnsi="Trebuchet MS"/>
          <w:sz w:val="24"/>
          <w:szCs w:val="24"/>
        </w:rPr>
      </w:pPr>
      <w:r>
        <w:rPr>
          <w:rFonts w:ascii="Trebuchet MS" w:hAnsi="Trebuchet MS"/>
          <w:sz w:val="24"/>
          <w:szCs w:val="24"/>
        </w:rPr>
        <w:t>A todos los lectores les deseo un feliz año nuevo.</w:t>
      </w:r>
    </w:p>
    <w:p w:rsidR="00FD5870" w:rsidRDefault="00FD5870">
      <w:pPr>
        <w:rPr>
          <w:rFonts w:ascii="Trebuchet MS" w:hAnsi="Trebuchet MS"/>
          <w:sz w:val="24"/>
          <w:szCs w:val="24"/>
        </w:rPr>
      </w:pPr>
    </w:p>
    <w:p w:rsidR="00FD5870" w:rsidRDefault="00FD5870">
      <w:pPr>
        <w:rPr>
          <w:rFonts w:ascii="Trebuchet MS" w:hAnsi="Trebuchet MS"/>
          <w:sz w:val="24"/>
          <w:szCs w:val="24"/>
        </w:rPr>
      </w:pPr>
      <w:r>
        <w:rPr>
          <w:rFonts w:ascii="Trebuchet MS" w:hAnsi="Trebuchet MS"/>
          <w:sz w:val="24"/>
          <w:szCs w:val="24"/>
        </w:rPr>
        <w:t>Darío Acevedo Carmona, dic. 30 de 2012</w:t>
      </w:r>
      <w:bookmarkStart w:id="0" w:name="_GoBack"/>
      <w:bookmarkEnd w:id="0"/>
    </w:p>
    <w:p w:rsidR="00C27391" w:rsidRDefault="00C27391">
      <w:pPr>
        <w:rPr>
          <w:rFonts w:ascii="Trebuchet MS" w:hAnsi="Trebuchet MS"/>
          <w:sz w:val="24"/>
          <w:szCs w:val="24"/>
        </w:rPr>
      </w:pPr>
    </w:p>
    <w:p w:rsidR="0013319C" w:rsidRPr="00E12B4A" w:rsidRDefault="00FB0648">
      <w:pPr>
        <w:rPr>
          <w:rFonts w:ascii="Trebuchet MS" w:hAnsi="Trebuchet MS"/>
          <w:sz w:val="24"/>
          <w:szCs w:val="24"/>
        </w:rPr>
      </w:pPr>
      <w:r>
        <w:rPr>
          <w:rFonts w:ascii="Trebuchet MS" w:hAnsi="Trebuchet MS"/>
          <w:sz w:val="24"/>
          <w:szCs w:val="24"/>
        </w:rPr>
        <w:lastRenderedPageBreak/>
        <w:t xml:space="preserve"> </w:t>
      </w:r>
    </w:p>
    <w:sectPr w:rsidR="0013319C" w:rsidRPr="00E12B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4A"/>
    <w:rsid w:val="00060791"/>
    <w:rsid w:val="0013319C"/>
    <w:rsid w:val="001E0A15"/>
    <w:rsid w:val="00376C92"/>
    <w:rsid w:val="004A6596"/>
    <w:rsid w:val="005F46AB"/>
    <w:rsid w:val="006023A9"/>
    <w:rsid w:val="00714899"/>
    <w:rsid w:val="007D7685"/>
    <w:rsid w:val="008A3DA6"/>
    <w:rsid w:val="00B74C22"/>
    <w:rsid w:val="00C27391"/>
    <w:rsid w:val="00D634C4"/>
    <w:rsid w:val="00DF2C77"/>
    <w:rsid w:val="00E12B4A"/>
    <w:rsid w:val="00FB0648"/>
    <w:rsid w:val="00FD58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820</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Huesped</cp:lastModifiedBy>
  <cp:revision>7</cp:revision>
  <dcterms:created xsi:type="dcterms:W3CDTF">2012-12-12T23:35:00Z</dcterms:created>
  <dcterms:modified xsi:type="dcterms:W3CDTF">2012-12-30T21:54:00Z</dcterms:modified>
</cp:coreProperties>
</file>