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9" w:rsidRDefault="009E3B69" w:rsidP="009E3B69">
      <w:pPr>
        <w:rPr>
          <w:b/>
          <w:lang w:val="es-CO"/>
        </w:rPr>
      </w:pPr>
      <w:r>
        <w:rPr>
          <w:b/>
          <w:lang w:val="es-CO"/>
        </w:rPr>
        <w:t>LA CHISPA QUE NO INCENDIÓ LA PRADERA (I)</w:t>
      </w:r>
    </w:p>
    <w:p w:rsidR="00B82AD8" w:rsidRPr="00B82AD8" w:rsidRDefault="00B82AD8" w:rsidP="009E3B69">
      <w:pPr>
        <w:rPr>
          <w:lang w:val="es-CO"/>
        </w:rPr>
      </w:pPr>
      <w:proofErr w:type="spellStart"/>
      <w:r>
        <w:rPr>
          <w:b/>
          <w:lang w:val="es-CO"/>
        </w:rPr>
        <w:t>Tags</w:t>
      </w:r>
      <w:proofErr w:type="spellEnd"/>
      <w:r>
        <w:rPr>
          <w:b/>
          <w:lang w:val="es-CO"/>
        </w:rPr>
        <w:t xml:space="preserve">: </w:t>
      </w:r>
      <w:r>
        <w:rPr>
          <w:lang w:val="es-CO"/>
        </w:rPr>
        <w:t>XX Congreso del PCUS, partido Comunista, Frente Nacional, revolución cubana, “</w:t>
      </w:r>
      <w:proofErr w:type="spellStart"/>
      <w:r>
        <w:rPr>
          <w:lang w:val="es-CO"/>
        </w:rPr>
        <w:t>Tirofijo</w:t>
      </w:r>
      <w:proofErr w:type="spellEnd"/>
      <w:r>
        <w:rPr>
          <w:lang w:val="es-CO"/>
        </w:rPr>
        <w:t>”, “Che” Guevara, transición pacífica al socialismo, guerra fría.</w:t>
      </w:r>
    </w:p>
    <w:p w:rsidR="009E3B69" w:rsidRDefault="009E3B69" w:rsidP="009E3B69">
      <w:pPr>
        <w:rPr>
          <w:lang w:val="es-CO"/>
        </w:rPr>
      </w:pPr>
      <w:r>
        <w:rPr>
          <w:lang w:val="es-CO"/>
        </w:rPr>
        <w:t>Poca atención, por no decir nula, es la que se presta a algunos acontecimientos inter</w:t>
      </w:r>
      <w:r w:rsidR="00797F95">
        <w:rPr>
          <w:lang w:val="es-CO"/>
        </w:rPr>
        <w:t>nos y externos</w:t>
      </w:r>
      <w:r>
        <w:rPr>
          <w:lang w:val="es-CO"/>
        </w:rPr>
        <w:t xml:space="preserve"> que tuvieron incidencia importante en la gé</w:t>
      </w:r>
      <w:r w:rsidR="00797F95">
        <w:rPr>
          <w:lang w:val="es-CO"/>
        </w:rPr>
        <w:t>nesis de las guerrillas marx</w:t>
      </w:r>
      <w:r>
        <w:rPr>
          <w:lang w:val="es-CO"/>
        </w:rPr>
        <w:t>istas en Colombia y en Latinoamérica.</w:t>
      </w:r>
    </w:p>
    <w:p w:rsidR="009E3B69" w:rsidRDefault="009E3B69" w:rsidP="009E3B69">
      <w:pPr>
        <w:rPr>
          <w:lang w:val="es-CO"/>
        </w:rPr>
      </w:pPr>
      <w:r>
        <w:rPr>
          <w:lang w:val="es-CO"/>
        </w:rPr>
        <w:t>Entre las tesis puestas a consideración, la gran mayoría da por sentada la plena validez de aquella que las explica como consecuencia directa de un cuadro social de profunda miseria, injusticias sociales, persecución y exclusión política. En el lenguaje político se expresa en la fórmula, aceptada casi inercialmente, de “las causas objetivas del conflicto social y armado”.</w:t>
      </w:r>
    </w:p>
    <w:p w:rsidR="00797F95" w:rsidRDefault="009E3B69" w:rsidP="009E3B69">
      <w:pPr>
        <w:rPr>
          <w:lang w:val="es-CO"/>
        </w:rPr>
      </w:pPr>
      <w:r>
        <w:rPr>
          <w:lang w:val="es-CO"/>
        </w:rPr>
        <w:t xml:space="preserve">Sobre este asunto queda aún mucho por despejar tanto en sentido académico como en la retórica </w:t>
      </w:r>
      <w:r w:rsidR="00797F95">
        <w:rPr>
          <w:lang w:val="es-CO"/>
        </w:rPr>
        <w:t xml:space="preserve">de las fuerzas </w:t>
      </w:r>
      <w:r>
        <w:rPr>
          <w:lang w:val="es-CO"/>
        </w:rPr>
        <w:t>política</w:t>
      </w:r>
      <w:r w:rsidR="00797F95">
        <w:rPr>
          <w:lang w:val="es-CO"/>
        </w:rPr>
        <w:t>s</w:t>
      </w:r>
      <w:r>
        <w:rPr>
          <w:lang w:val="es-CO"/>
        </w:rPr>
        <w:t xml:space="preserve">. Asumo que el problema es complejo, que no está saldado y que no tendremos un relato único a este respecto. </w:t>
      </w:r>
      <w:r w:rsidR="00797F95">
        <w:rPr>
          <w:lang w:val="es-CO"/>
        </w:rPr>
        <w:t xml:space="preserve">La década de los </w:t>
      </w:r>
      <w:r>
        <w:rPr>
          <w:lang w:val="es-CO"/>
        </w:rPr>
        <w:t xml:space="preserve">sesenta </w:t>
      </w:r>
      <w:r w:rsidR="00797F95">
        <w:rPr>
          <w:lang w:val="es-CO"/>
        </w:rPr>
        <w:t xml:space="preserve">merecen ser revisitadas </w:t>
      </w:r>
      <w:r>
        <w:rPr>
          <w:lang w:val="es-CO"/>
        </w:rPr>
        <w:t>en términos</w:t>
      </w:r>
      <w:r w:rsidR="00797F95">
        <w:rPr>
          <w:lang w:val="es-CO"/>
        </w:rPr>
        <w:t xml:space="preserve"> críticos</w:t>
      </w:r>
      <w:r>
        <w:rPr>
          <w:lang w:val="es-CO"/>
        </w:rPr>
        <w:t>, lo más lejano posible de posicion</w:t>
      </w:r>
      <w:r w:rsidR="00797F95">
        <w:rPr>
          <w:lang w:val="es-CO"/>
        </w:rPr>
        <w:t>es militantes. Es difícil hacerlo porque sobreviven, a pesar del derrumbe del proyecto comunista</w:t>
      </w:r>
      <w:r w:rsidR="00521659">
        <w:rPr>
          <w:lang w:val="es-CO"/>
        </w:rPr>
        <w:t>,</w:t>
      </w:r>
      <w:r w:rsidR="00797F95">
        <w:rPr>
          <w:lang w:val="es-CO"/>
        </w:rPr>
        <w:t xml:space="preserve"> esquemas, clichés y rigideces. </w:t>
      </w:r>
    </w:p>
    <w:p w:rsidR="009E3B69" w:rsidRDefault="009E3B69" w:rsidP="009E3B69">
      <w:pPr>
        <w:rPr>
          <w:lang w:val="es-CO"/>
        </w:rPr>
      </w:pPr>
      <w:r>
        <w:rPr>
          <w:lang w:val="es-CO"/>
        </w:rPr>
        <w:t xml:space="preserve">Sobre la coyuntura internacional </w:t>
      </w:r>
      <w:r w:rsidR="00797F95">
        <w:rPr>
          <w:lang w:val="es-CO"/>
        </w:rPr>
        <w:t>de aquellos años</w:t>
      </w:r>
      <w:r w:rsidR="00521659">
        <w:rPr>
          <w:lang w:val="es-CO"/>
        </w:rPr>
        <w:t>,</w:t>
      </w:r>
      <w:r w:rsidR="00797F95">
        <w:rPr>
          <w:lang w:val="es-CO"/>
        </w:rPr>
        <w:t xml:space="preserve"> marcada por la división  del mundo </w:t>
      </w:r>
      <w:r>
        <w:rPr>
          <w:lang w:val="es-CO"/>
        </w:rPr>
        <w:t xml:space="preserve">en áreas de influencia entre las grandes superpotencias USA y la URSS, </w:t>
      </w:r>
      <w:r w:rsidR="00521659">
        <w:rPr>
          <w:lang w:val="es-CO"/>
        </w:rPr>
        <w:t xml:space="preserve"> conocida como la </w:t>
      </w:r>
      <w:r>
        <w:rPr>
          <w:lang w:val="es-CO"/>
        </w:rPr>
        <w:t>“guerra fría”, es aconsejable observar de qué manera fue afectada Latinoamérica.</w:t>
      </w:r>
      <w:r w:rsidR="00521659">
        <w:rPr>
          <w:lang w:val="es-CO"/>
        </w:rPr>
        <w:t xml:space="preserve"> Es recomendable remontar la mirada al vigésimo congreso del P</w:t>
      </w:r>
      <w:r>
        <w:rPr>
          <w:lang w:val="es-CO"/>
        </w:rPr>
        <w:t xml:space="preserve">artido Comunista de la Unión Soviética </w:t>
      </w:r>
      <w:r w:rsidR="00521659">
        <w:rPr>
          <w:lang w:val="es-CO"/>
        </w:rPr>
        <w:t xml:space="preserve">(PCUS) </w:t>
      </w:r>
      <w:r>
        <w:rPr>
          <w:lang w:val="es-CO"/>
        </w:rPr>
        <w:t xml:space="preserve">de 1956 ya que en él se aprobó el “Informe Secreto” presentado por una comisión del partido </w:t>
      </w:r>
      <w:r w:rsidR="00521659">
        <w:rPr>
          <w:lang w:val="es-CO"/>
        </w:rPr>
        <w:t>que denunciaba</w:t>
      </w:r>
      <w:r>
        <w:rPr>
          <w:lang w:val="es-CO"/>
        </w:rPr>
        <w:t xml:space="preserve"> los crímenes del régimen estalinista </w:t>
      </w:r>
      <w:r w:rsidR="00521659">
        <w:rPr>
          <w:lang w:val="es-CO"/>
        </w:rPr>
        <w:t>y el</w:t>
      </w:r>
      <w:r>
        <w:rPr>
          <w:lang w:val="es-CO"/>
        </w:rPr>
        <w:t xml:space="preserve"> inicio </w:t>
      </w:r>
      <w:r w:rsidR="00521659">
        <w:rPr>
          <w:lang w:val="es-CO"/>
        </w:rPr>
        <w:t>de</w:t>
      </w:r>
      <w:r>
        <w:rPr>
          <w:lang w:val="es-CO"/>
        </w:rPr>
        <w:t>l desmonte del mismo y del “culto a la personalidad” con el que se había elevado al “padrecito Stalin” a la categoría de un dios. Tambié</w:t>
      </w:r>
      <w:r w:rsidR="00521659">
        <w:rPr>
          <w:lang w:val="es-CO"/>
        </w:rPr>
        <w:t xml:space="preserve">n se aprobó la tesis </w:t>
      </w:r>
      <w:r>
        <w:rPr>
          <w:lang w:val="es-CO"/>
        </w:rPr>
        <w:t>sobre la posibilidad de la transición pacífica hacia el socialismo en los países democráticos</w:t>
      </w:r>
      <w:r w:rsidR="00521659">
        <w:rPr>
          <w:lang w:val="es-CO"/>
        </w:rPr>
        <w:t xml:space="preserve"> utilizando los medios electorales</w:t>
      </w:r>
      <w:r>
        <w:rPr>
          <w:lang w:val="es-CO"/>
        </w:rPr>
        <w:t>. Ambas resoluciones dieron lugar a la más grande división del comunismo internacional en el siglo XX</w:t>
      </w:r>
      <w:r w:rsidR="00521659">
        <w:rPr>
          <w:lang w:val="es-CO"/>
        </w:rPr>
        <w:t xml:space="preserve">. Los comunistas chinos, </w:t>
      </w:r>
      <w:r>
        <w:rPr>
          <w:lang w:val="es-CO"/>
        </w:rPr>
        <w:t>en el poder</w:t>
      </w:r>
      <w:r w:rsidR="00521659">
        <w:rPr>
          <w:lang w:val="es-CO"/>
        </w:rPr>
        <w:t xml:space="preserve"> desde 1949</w:t>
      </w:r>
      <w:r>
        <w:rPr>
          <w:lang w:val="es-CO"/>
        </w:rPr>
        <w:t xml:space="preserve"> y liderados por Mao </w:t>
      </w:r>
      <w:proofErr w:type="spellStart"/>
      <w:r>
        <w:rPr>
          <w:lang w:val="es-CO"/>
        </w:rPr>
        <w:t>Tze</w:t>
      </w:r>
      <w:proofErr w:type="spellEnd"/>
      <w:r>
        <w:rPr>
          <w:lang w:val="es-CO"/>
        </w:rPr>
        <w:t xml:space="preserve"> Dong, se opusieron a ambas y las calificaron de traición al marxismo-leninismo. Ellos se empecinaban en defender la obra de Stalin y en que la vía al socialismo tenía que ser a través de la lucha armada. Consecuencia inmediata y dramática, los partidos comunistas se dividieron en muchos países. El de Colombia, que surgía de nuevo a la legalidad y a la acción pública, gracias al Frente Nacional, tuvo su fraccionamiento interno. Una importante sección configuró el partido comunista marxista-leninista línea Beijing.</w:t>
      </w:r>
    </w:p>
    <w:p w:rsidR="009E3B69" w:rsidRDefault="009E3B69" w:rsidP="009E3B69">
      <w:pPr>
        <w:rPr>
          <w:lang w:val="es-CO"/>
        </w:rPr>
      </w:pPr>
      <w:r>
        <w:rPr>
          <w:lang w:val="es-CO"/>
        </w:rPr>
        <w:lastRenderedPageBreak/>
        <w:t xml:space="preserve">Un segundo acontecimiento que es preciso tener en cuenta fue el triunfo de la revolución de corte nacionalista liderada por Fidel Castro, el primero de enero de 1959. En poco tiempo la revolución se declaró comunista, enemiga del imperialismo yanqui, preconizó a nivel continental su ejemplo, agrupó a todos los movimientos de izquierda en un solo partido que abrazó la doctrina comunista y se alió con la Unión Soviética. En el seno del Comité Central se formó una sección llamada el Comité América, cuya función consistía en apoyar en todo sentido la revolución en el continente. El </w:t>
      </w:r>
      <w:proofErr w:type="spellStart"/>
      <w:r>
        <w:rPr>
          <w:lang w:val="es-CO"/>
        </w:rPr>
        <w:t>Ché</w:t>
      </w:r>
      <w:proofErr w:type="spellEnd"/>
      <w:r>
        <w:rPr>
          <w:lang w:val="es-CO"/>
        </w:rPr>
        <w:t xml:space="preserve"> Guevara fue el encargad</w:t>
      </w:r>
      <w:r w:rsidR="00521659">
        <w:rPr>
          <w:lang w:val="es-CO"/>
        </w:rPr>
        <w:t>o de animar el ecumenismo de la revolución cubana</w:t>
      </w:r>
      <w:r>
        <w:rPr>
          <w:lang w:val="es-CO"/>
        </w:rPr>
        <w:t xml:space="preserve"> con su teoría del “foco revolucionario”, que en pocas palabras quería decir que bastaba la formación de un núcleo de guerrilleros que se lanzaran intrépidamente a las armas y se pusieran al frente de las masas oprimidas y explotadas. Se pensaba que como las “condiciones objetivas” estaban dadas, tras el grupo de vanguardia (la chispa) que incendiaría la pradera</w:t>
      </w:r>
      <w:r w:rsidR="00521659">
        <w:rPr>
          <w:lang w:val="es-CO"/>
        </w:rPr>
        <w:t>,</w:t>
      </w:r>
      <w:r>
        <w:rPr>
          <w:lang w:val="es-CO"/>
        </w:rPr>
        <w:t xml:space="preserve"> </w:t>
      </w:r>
      <w:r w:rsidR="002D190F">
        <w:rPr>
          <w:lang w:val="es-CO"/>
        </w:rPr>
        <w:t>se levantarían las masas. Guevara</w:t>
      </w:r>
      <w:r w:rsidR="00521659">
        <w:rPr>
          <w:lang w:val="es-CO"/>
        </w:rPr>
        <w:t xml:space="preserve"> la puso a prueba en</w:t>
      </w:r>
      <w:r w:rsidR="00F916B8">
        <w:rPr>
          <w:lang w:val="es-CO"/>
        </w:rPr>
        <w:t xml:space="preserve"> Bolivia, pero</w:t>
      </w:r>
      <w:bookmarkStart w:id="0" w:name="_GoBack"/>
      <w:bookmarkEnd w:id="0"/>
      <w:r>
        <w:rPr>
          <w:lang w:val="es-CO"/>
        </w:rPr>
        <w:t xml:space="preserve"> fracasó estruendosamente. Algunos excomunistas afirman que fue víctima de una traición de los comunistas bolivianos </w:t>
      </w:r>
      <w:proofErr w:type="spellStart"/>
      <w:r>
        <w:rPr>
          <w:lang w:val="es-CO"/>
        </w:rPr>
        <w:t>prosoviéticos</w:t>
      </w:r>
      <w:proofErr w:type="spellEnd"/>
      <w:r>
        <w:rPr>
          <w:lang w:val="es-CO"/>
        </w:rPr>
        <w:t xml:space="preserve">, pues el PCUS no miraba con buenos ojos </w:t>
      </w:r>
      <w:r w:rsidR="002D190F">
        <w:rPr>
          <w:lang w:val="es-CO"/>
        </w:rPr>
        <w:t>esa</w:t>
      </w:r>
      <w:r>
        <w:rPr>
          <w:lang w:val="es-CO"/>
        </w:rPr>
        <w:t xml:space="preserve"> teoría que calificaban de “</w:t>
      </w:r>
      <w:proofErr w:type="spellStart"/>
      <w:r>
        <w:rPr>
          <w:lang w:val="es-CO"/>
        </w:rPr>
        <w:t>foquista</w:t>
      </w:r>
      <w:proofErr w:type="spellEnd"/>
      <w:r>
        <w:rPr>
          <w:lang w:val="es-CO"/>
        </w:rPr>
        <w:t>” y</w:t>
      </w:r>
      <w:r w:rsidR="002D190F">
        <w:rPr>
          <w:lang w:val="es-CO"/>
        </w:rPr>
        <w:t xml:space="preserve"> aventurera</w:t>
      </w:r>
      <w:r>
        <w:rPr>
          <w:lang w:val="es-CO"/>
        </w:rPr>
        <w:t>, además, estaba interesado en tener relaciones diplomáticas con los gobiernos del continente.</w:t>
      </w:r>
    </w:p>
    <w:p w:rsidR="009E3B69" w:rsidRDefault="009E3B69" w:rsidP="009E3B69">
      <w:pPr>
        <w:rPr>
          <w:lang w:val="es-CO"/>
        </w:rPr>
      </w:pPr>
      <w:r>
        <w:rPr>
          <w:lang w:val="es-CO"/>
        </w:rPr>
        <w:t xml:space="preserve">En 1958 se inició en Colombia el régimen del Frente Nacional que restableció la paz entre liberales y conservadores y las elecciones para presidente y corporaciones públicas pero, limitadas a los dos partidos tradicionales. No obstante ese carácter excluyente, el partido comunista línea Moscú retornó a la legalidad, el sindicalismo </w:t>
      </w:r>
      <w:r w:rsidR="002D190F">
        <w:rPr>
          <w:lang w:val="es-CO"/>
        </w:rPr>
        <w:t>y otros movimientos sociales retomaron</w:t>
      </w:r>
      <w:r>
        <w:rPr>
          <w:lang w:val="es-CO"/>
        </w:rPr>
        <w:t xml:space="preserve"> nuevos aires, surgieron varios grupos de izquierda y populistas y hasta disidencias de los partidos tradicionales. Al inicio del mandato del primer presidente, Alberto Lleras Camargo, este recibió una carta de apoyo a</w:t>
      </w:r>
      <w:r w:rsidR="002D190F">
        <w:rPr>
          <w:lang w:val="es-CO"/>
        </w:rPr>
        <w:t xml:space="preserve"> sus políticas de pacificación,</w:t>
      </w:r>
      <w:r>
        <w:rPr>
          <w:lang w:val="es-CO"/>
        </w:rPr>
        <w:t xml:space="preserve"> restablecimiento de la democracia </w:t>
      </w:r>
      <w:r w:rsidR="002D190F">
        <w:rPr>
          <w:lang w:val="es-CO"/>
        </w:rPr>
        <w:t>y a sus promesas orientadas a</w:t>
      </w:r>
      <w:r>
        <w:rPr>
          <w:lang w:val="es-CO"/>
        </w:rPr>
        <w:t xml:space="preserve"> redimir la situación del campesinado, firmada por el líder guerrillero Pedro Antonio Marín, alias Manuel Marulanda Vélez, más tarde apodado “</w:t>
      </w:r>
      <w:proofErr w:type="spellStart"/>
      <w:r>
        <w:rPr>
          <w:lang w:val="es-CO"/>
        </w:rPr>
        <w:t>Tirofijo</w:t>
      </w:r>
      <w:proofErr w:type="spellEnd"/>
      <w:r>
        <w:rPr>
          <w:lang w:val="es-CO"/>
        </w:rPr>
        <w:t>”, que para entonces</w:t>
      </w:r>
      <w:r w:rsidR="002D190F">
        <w:rPr>
          <w:lang w:val="es-CO"/>
        </w:rPr>
        <w:t>,</w:t>
      </w:r>
      <w:r>
        <w:rPr>
          <w:lang w:val="es-CO"/>
        </w:rPr>
        <w:t xml:space="preserve"> ya militaba en las filas del partido Comunista línea soviética. Marulanda integraba un pequeño sector de </w:t>
      </w:r>
      <w:r w:rsidR="002D190F">
        <w:rPr>
          <w:lang w:val="es-CO"/>
        </w:rPr>
        <w:t>células campesina</w:t>
      </w:r>
      <w:r>
        <w:rPr>
          <w:lang w:val="es-CO"/>
        </w:rPr>
        <w:t xml:space="preserve">s en armas de orientación comunista que se acogieron a la paz </w:t>
      </w:r>
      <w:proofErr w:type="spellStart"/>
      <w:r>
        <w:rPr>
          <w:lang w:val="es-CO"/>
        </w:rPr>
        <w:t>frentenacionalista</w:t>
      </w:r>
      <w:proofErr w:type="spellEnd"/>
      <w:r>
        <w:rPr>
          <w:lang w:val="es-CO"/>
        </w:rPr>
        <w:t xml:space="preserve"> y se dedicaron al trabajo de adoctrinamiento en unas regiones en las que no permitían la presencia de otros partidos. Ese experimento no supuso la entrega de sus armas pero sí su silenciamiento. Sus dirigentes llamaron a esos grupos “Autodefensas campesinas” cuya política consistía en impulsar la lucha de las masas campesinas por la tierra para el que la trabaja.</w:t>
      </w:r>
      <w:r w:rsidR="002D190F">
        <w:rPr>
          <w:lang w:val="es-CO"/>
        </w:rPr>
        <w:t xml:space="preserve"> </w:t>
      </w:r>
    </w:p>
    <w:p w:rsidR="005B1477" w:rsidRDefault="009E3B69" w:rsidP="009E3B69">
      <w:pPr>
        <w:rPr>
          <w:lang w:val="es-CO"/>
        </w:rPr>
      </w:pPr>
      <w:r>
        <w:rPr>
          <w:lang w:val="es-CO"/>
        </w:rPr>
        <w:t>¿Qué llevó a “</w:t>
      </w:r>
      <w:proofErr w:type="spellStart"/>
      <w:r>
        <w:rPr>
          <w:lang w:val="es-CO"/>
        </w:rPr>
        <w:t>Tirofijo</w:t>
      </w:r>
      <w:proofErr w:type="spellEnd"/>
      <w:r>
        <w:rPr>
          <w:lang w:val="es-CO"/>
        </w:rPr>
        <w:t xml:space="preserve">” a enviar tal misiva?, ¿recibió acaso una orden del Comité Central de su partido </w:t>
      </w:r>
      <w:r w:rsidR="002D190F">
        <w:rPr>
          <w:lang w:val="es-CO"/>
        </w:rPr>
        <w:t>para ratificar su adhesión a</w:t>
      </w:r>
      <w:r>
        <w:rPr>
          <w:lang w:val="es-CO"/>
        </w:rPr>
        <w:t xml:space="preserve"> la tesis de la transición pacífica al socialismo?</w:t>
      </w:r>
      <w:r w:rsidR="002D190F">
        <w:rPr>
          <w:lang w:val="es-CO"/>
        </w:rPr>
        <w:t xml:space="preserve"> </w:t>
      </w:r>
      <w:r w:rsidR="002D190F">
        <w:rPr>
          <w:lang w:val="es-CO"/>
        </w:rPr>
        <w:t>(Espere la segunda parte en la próxima columna)</w:t>
      </w:r>
    </w:p>
    <w:p w:rsidR="002D190F" w:rsidRDefault="002D190F" w:rsidP="002D190F">
      <w:pPr>
        <w:rPr>
          <w:lang w:val="es-CO"/>
        </w:rPr>
      </w:pPr>
      <w:r>
        <w:rPr>
          <w:lang w:val="es-CO"/>
        </w:rPr>
        <w:t>Darío Acevedo Carmona, 3 de noviembre de 2014</w:t>
      </w:r>
    </w:p>
    <w:p w:rsidR="002D190F" w:rsidRPr="009E3B69" w:rsidRDefault="002D190F" w:rsidP="009E3B69">
      <w:pPr>
        <w:rPr>
          <w:lang w:val="es-CO"/>
        </w:rPr>
      </w:pPr>
    </w:p>
    <w:sectPr w:rsidR="002D190F" w:rsidRPr="009E3B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69"/>
    <w:rsid w:val="000C5031"/>
    <w:rsid w:val="001E1B78"/>
    <w:rsid w:val="002D190F"/>
    <w:rsid w:val="00313A1F"/>
    <w:rsid w:val="00521659"/>
    <w:rsid w:val="005B1477"/>
    <w:rsid w:val="005D6ECA"/>
    <w:rsid w:val="00685464"/>
    <w:rsid w:val="006B2F63"/>
    <w:rsid w:val="00797F95"/>
    <w:rsid w:val="007A04C9"/>
    <w:rsid w:val="007E0DC0"/>
    <w:rsid w:val="008C2B92"/>
    <w:rsid w:val="008E3B2D"/>
    <w:rsid w:val="009537BC"/>
    <w:rsid w:val="00972085"/>
    <w:rsid w:val="009E3B69"/>
    <w:rsid w:val="00AE3574"/>
    <w:rsid w:val="00B82AD8"/>
    <w:rsid w:val="00BB2958"/>
    <w:rsid w:val="00E96F41"/>
    <w:rsid w:val="00F916B8"/>
    <w:rsid w:val="00FB2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B69"/>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B69"/>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901</Words>
  <Characters>4958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4</cp:revision>
  <dcterms:created xsi:type="dcterms:W3CDTF">2014-11-02T12:19:00Z</dcterms:created>
  <dcterms:modified xsi:type="dcterms:W3CDTF">2014-11-02T17:57:00Z</dcterms:modified>
</cp:coreProperties>
</file>