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C9" w:rsidRPr="000E64DB" w:rsidRDefault="00B33CAE">
      <w:pPr>
        <w:rPr>
          <w:rFonts w:ascii="Times New Roman" w:hAnsi="Times New Roman" w:cs="Times New Roman"/>
        </w:rPr>
      </w:pPr>
      <w:r w:rsidRPr="000E64DB">
        <w:rPr>
          <w:rFonts w:ascii="Times New Roman" w:hAnsi="Times New Roman" w:cs="Times New Roman"/>
          <w:b/>
        </w:rPr>
        <w:t>LA SUERTE DE COLOMBIA EN MAN</w:t>
      </w:r>
      <w:bookmarkStart w:id="0" w:name="_GoBack"/>
      <w:bookmarkEnd w:id="0"/>
      <w:r w:rsidRPr="000E64DB">
        <w:rPr>
          <w:rFonts w:ascii="Times New Roman" w:hAnsi="Times New Roman" w:cs="Times New Roman"/>
          <w:b/>
        </w:rPr>
        <w:t xml:space="preserve">OS DE </w:t>
      </w:r>
      <w:r w:rsidR="004945C9" w:rsidRPr="000E64DB">
        <w:rPr>
          <w:rFonts w:ascii="Times New Roman" w:hAnsi="Times New Roman" w:cs="Times New Roman"/>
          <w:b/>
        </w:rPr>
        <w:t>LA CORTE CONSTITUCIONAL</w:t>
      </w:r>
    </w:p>
    <w:p w:rsidR="005B1477" w:rsidRPr="000E64DB" w:rsidRDefault="00302E8A">
      <w:pPr>
        <w:rPr>
          <w:rFonts w:ascii="Times New Roman" w:hAnsi="Times New Roman" w:cs="Times New Roman"/>
        </w:rPr>
      </w:pPr>
      <w:r w:rsidRPr="000E64DB">
        <w:rPr>
          <w:rFonts w:ascii="Times New Roman" w:hAnsi="Times New Roman" w:cs="Times New Roman"/>
        </w:rPr>
        <w:t>La</w:t>
      </w:r>
      <w:r w:rsidR="007637CC" w:rsidRPr="000E64DB">
        <w:rPr>
          <w:rFonts w:ascii="Times New Roman" w:hAnsi="Times New Roman" w:cs="Times New Roman"/>
        </w:rPr>
        <w:t xml:space="preserve"> Corte Constitucional </w:t>
      </w:r>
      <w:r w:rsidRPr="000E64DB">
        <w:rPr>
          <w:rFonts w:ascii="Times New Roman" w:hAnsi="Times New Roman" w:cs="Times New Roman"/>
        </w:rPr>
        <w:t xml:space="preserve">tiene en sus manos decisiones trascendentales  para el presente y el futuro del país. El plebiscito, la conformación de una Comisión legislativa o “congresito” y los poderes </w:t>
      </w:r>
      <w:r w:rsidR="008E3608" w:rsidRPr="000E64DB">
        <w:rPr>
          <w:rFonts w:ascii="Times New Roman" w:hAnsi="Times New Roman" w:cs="Times New Roman"/>
        </w:rPr>
        <w:t xml:space="preserve">especiales para el </w:t>
      </w:r>
      <w:r w:rsidRPr="000E64DB">
        <w:rPr>
          <w:rFonts w:ascii="Times New Roman" w:hAnsi="Times New Roman" w:cs="Times New Roman"/>
        </w:rPr>
        <w:t xml:space="preserve">presidente de la República, todos ellos en función de legitimar y desarrollar los acuerdos fruto de los acuerdos entre el Gobierno Nacional y las FARC. </w:t>
      </w:r>
    </w:p>
    <w:p w:rsidR="001173C9" w:rsidRPr="000E64DB" w:rsidRDefault="007637CC">
      <w:pPr>
        <w:rPr>
          <w:rFonts w:ascii="Times New Roman" w:hAnsi="Times New Roman" w:cs="Times New Roman"/>
        </w:rPr>
      </w:pPr>
      <w:r w:rsidRPr="000E64DB">
        <w:rPr>
          <w:rFonts w:ascii="Times New Roman" w:hAnsi="Times New Roman" w:cs="Times New Roman"/>
        </w:rPr>
        <w:t xml:space="preserve">La </w:t>
      </w:r>
      <w:r w:rsidR="00302E8A" w:rsidRPr="000E64DB">
        <w:rPr>
          <w:rFonts w:ascii="Times New Roman" w:hAnsi="Times New Roman" w:cs="Times New Roman"/>
        </w:rPr>
        <w:t xml:space="preserve">sociedad colombiana estará pendiente y en ascuas durante los meses venideros a la espera del pronunciamiento inobjetable y definitivo </w:t>
      </w:r>
      <w:r w:rsidR="001173C9" w:rsidRPr="000E64DB">
        <w:rPr>
          <w:rFonts w:ascii="Times New Roman" w:hAnsi="Times New Roman" w:cs="Times New Roman"/>
        </w:rPr>
        <w:t xml:space="preserve">de dicha corporación, que los puede considerar exequibles o inexequibles, parcial o totalmente y hasta intervenir modulando sus contenidos. </w:t>
      </w:r>
    </w:p>
    <w:p w:rsidR="001173C9" w:rsidRPr="000E64DB" w:rsidRDefault="001173C9">
      <w:pPr>
        <w:rPr>
          <w:rFonts w:ascii="Times New Roman" w:hAnsi="Times New Roman" w:cs="Times New Roman"/>
        </w:rPr>
      </w:pPr>
      <w:r w:rsidRPr="000E64DB">
        <w:rPr>
          <w:rFonts w:ascii="Times New Roman" w:hAnsi="Times New Roman" w:cs="Times New Roman"/>
        </w:rPr>
        <w:t>Después de la guerra de los mil días, Colombia, no obstante su historia llena de vicisitudes y violencia política, pocas veces se ha visto encarada, como ahora, ante definiciones que pueden alterar en grado superlativo su rumbo. Sabemos que es difícil comparar coyunturas de alta tensión puesto que cada momento está rodeado de circunstancias irrep</w:t>
      </w:r>
      <w:r w:rsidR="008E3608" w:rsidRPr="000E64DB">
        <w:rPr>
          <w:rFonts w:ascii="Times New Roman" w:hAnsi="Times New Roman" w:cs="Times New Roman"/>
        </w:rPr>
        <w:t xml:space="preserve">etibles y únicas. Sin embargo, </w:t>
      </w:r>
      <w:r w:rsidR="00507634" w:rsidRPr="000E64DB">
        <w:rPr>
          <w:rFonts w:ascii="Times New Roman" w:hAnsi="Times New Roman" w:cs="Times New Roman"/>
        </w:rPr>
        <w:t>es válido reflexionar, ya que aún no se ha consumado nada, si se justifica apostar la suerte del país para atraer a una agrupación guerrillera y terrorista al campo de la institucionalidad.</w:t>
      </w:r>
    </w:p>
    <w:p w:rsidR="00507634" w:rsidRPr="000E64DB" w:rsidRDefault="00507634">
      <w:pPr>
        <w:rPr>
          <w:rFonts w:ascii="Times New Roman" w:hAnsi="Times New Roman" w:cs="Times New Roman"/>
        </w:rPr>
      </w:pPr>
      <w:r w:rsidRPr="000E64DB">
        <w:rPr>
          <w:rFonts w:ascii="Times New Roman" w:hAnsi="Times New Roman" w:cs="Times New Roman"/>
        </w:rPr>
        <w:t>Los defensores de los términos de esas conversaciones sostienen que la paz es un bien supremo en cuyo nombre se debe hacer todo tipo de sacrificios y concesiones. Traen a cuento que la Constitución política consagra la búsqueda de la paz como deber de los gobernantes como si ese mandato dijera que tal propósito tiene que hacerse a cualquier costo</w:t>
      </w:r>
      <w:r w:rsidR="008E3608" w:rsidRPr="000E64DB">
        <w:rPr>
          <w:rFonts w:ascii="Times New Roman" w:hAnsi="Times New Roman" w:cs="Times New Roman"/>
        </w:rPr>
        <w:t xml:space="preserve"> incluso, violando la constitución</w:t>
      </w:r>
      <w:r w:rsidRPr="000E64DB">
        <w:rPr>
          <w:rFonts w:ascii="Times New Roman" w:hAnsi="Times New Roman" w:cs="Times New Roman"/>
        </w:rPr>
        <w:t xml:space="preserve">. </w:t>
      </w:r>
    </w:p>
    <w:p w:rsidR="00507634" w:rsidRPr="000E64DB" w:rsidRDefault="00507634">
      <w:pPr>
        <w:rPr>
          <w:rFonts w:ascii="Times New Roman" w:hAnsi="Times New Roman" w:cs="Times New Roman"/>
        </w:rPr>
      </w:pPr>
      <w:r w:rsidRPr="000E64DB">
        <w:rPr>
          <w:rFonts w:ascii="Times New Roman" w:hAnsi="Times New Roman" w:cs="Times New Roman"/>
        </w:rPr>
        <w:t xml:space="preserve">Los acuerdos hasta hoy </w:t>
      </w:r>
      <w:r w:rsidR="00313ED9" w:rsidRPr="000E64DB">
        <w:rPr>
          <w:rFonts w:ascii="Times New Roman" w:hAnsi="Times New Roman" w:cs="Times New Roman"/>
        </w:rPr>
        <w:t>firmados y los que todavía faltan, en principio y de acuerdo con palabras del presidente Santos y de sus altos funcionarios de paz</w:t>
      </w:r>
      <w:r w:rsidR="008E3608" w:rsidRPr="000E64DB">
        <w:rPr>
          <w:rFonts w:ascii="Times New Roman" w:hAnsi="Times New Roman" w:cs="Times New Roman"/>
        </w:rPr>
        <w:t>,</w:t>
      </w:r>
      <w:r w:rsidR="00313ED9" w:rsidRPr="000E64DB">
        <w:rPr>
          <w:rFonts w:ascii="Times New Roman" w:hAnsi="Times New Roman" w:cs="Times New Roman"/>
        </w:rPr>
        <w:t xml:space="preserve"> estarían limitados a los cinco puntos estipulados en el documento con el que se abrió paso a las conversaciones. Los temas estructurales de la Agenda Nacional, el estatus de las fuerzas militares, la Constitución no es</w:t>
      </w:r>
      <w:r w:rsidR="008E3608" w:rsidRPr="000E64DB">
        <w:rPr>
          <w:rFonts w:ascii="Times New Roman" w:hAnsi="Times New Roman" w:cs="Times New Roman"/>
        </w:rPr>
        <w:t>tarían en la mesa</w:t>
      </w:r>
      <w:r w:rsidR="00313ED9" w:rsidRPr="000E64DB">
        <w:rPr>
          <w:rFonts w:ascii="Times New Roman" w:hAnsi="Times New Roman" w:cs="Times New Roman"/>
        </w:rPr>
        <w:t>.</w:t>
      </w:r>
    </w:p>
    <w:p w:rsidR="00FB17FF" w:rsidRPr="000E64DB" w:rsidRDefault="00313ED9">
      <w:pPr>
        <w:rPr>
          <w:rFonts w:ascii="Times New Roman" w:hAnsi="Times New Roman" w:cs="Times New Roman"/>
        </w:rPr>
      </w:pPr>
      <w:r w:rsidRPr="000E64DB">
        <w:rPr>
          <w:rFonts w:ascii="Times New Roman" w:hAnsi="Times New Roman" w:cs="Times New Roman"/>
        </w:rPr>
        <w:t>El resultado que tenemos entre manos, ad portas del punto final del farragoso, voluminoso y ambiguo texto</w:t>
      </w:r>
      <w:r w:rsidR="008E3608" w:rsidRPr="000E64DB">
        <w:rPr>
          <w:rFonts w:ascii="Times New Roman" w:hAnsi="Times New Roman" w:cs="Times New Roman"/>
        </w:rPr>
        <w:t xml:space="preserve"> es todo lo contrario de lo </w:t>
      </w:r>
      <w:r w:rsidRPr="000E64DB">
        <w:rPr>
          <w:rFonts w:ascii="Times New Roman" w:hAnsi="Times New Roman" w:cs="Times New Roman"/>
        </w:rPr>
        <w:t>dicho y prometido. Entre otros asuntos de suma gravedad, se contempla un cuestionamiento a la llamada gran propiedad agraria y se facultaría al presidente para dictar medidas de reforma agraria en términos que en una economía globalizada y altamente competitiva serían una catástrofe para el campo. En el tema</w:t>
      </w:r>
      <w:r w:rsidR="00FB17FF" w:rsidRPr="000E64DB">
        <w:rPr>
          <w:rFonts w:ascii="Times New Roman" w:hAnsi="Times New Roman" w:cs="Times New Roman"/>
        </w:rPr>
        <w:t xml:space="preserve"> de la representación política, </w:t>
      </w:r>
      <w:r w:rsidRPr="000E64DB">
        <w:rPr>
          <w:rFonts w:ascii="Times New Roman" w:hAnsi="Times New Roman" w:cs="Times New Roman"/>
        </w:rPr>
        <w:t xml:space="preserve">según las leyes sobre las que debe pronunciarse la Corte, </w:t>
      </w:r>
      <w:r w:rsidR="008E3608" w:rsidRPr="000E64DB">
        <w:rPr>
          <w:rFonts w:ascii="Times New Roman" w:hAnsi="Times New Roman" w:cs="Times New Roman"/>
        </w:rPr>
        <w:t>se contempla</w:t>
      </w:r>
      <w:r w:rsidRPr="000E64DB">
        <w:rPr>
          <w:rFonts w:ascii="Times New Roman" w:hAnsi="Times New Roman" w:cs="Times New Roman"/>
        </w:rPr>
        <w:t xml:space="preserve"> </w:t>
      </w:r>
      <w:r w:rsidR="00FB17FF" w:rsidRPr="000E64DB">
        <w:rPr>
          <w:rFonts w:ascii="Times New Roman" w:hAnsi="Times New Roman" w:cs="Times New Roman"/>
        </w:rPr>
        <w:t xml:space="preserve">la anulación de los impedimentos constitucionales para que responsables de crímenes de lesa humanidad, de guerra y de genocidio sean elegibles, y, además, le da </w:t>
      </w:r>
      <w:r w:rsidR="008E3608" w:rsidRPr="000E64DB">
        <w:rPr>
          <w:rFonts w:ascii="Times New Roman" w:hAnsi="Times New Roman" w:cs="Times New Roman"/>
        </w:rPr>
        <w:t>poder al presidente para conceder</w:t>
      </w:r>
      <w:r w:rsidR="00FB17FF" w:rsidRPr="000E64DB">
        <w:rPr>
          <w:rFonts w:ascii="Times New Roman" w:hAnsi="Times New Roman" w:cs="Times New Roman"/>
        </w:rPr>
        <w:t xml:space="preserve"> cargos en el Congreso de la República y en otras corporaciones de elección p</w:t>
      </w:r>
      <w:r w:rsidR="008E3608" w:rsidRPr="000E64DB">
        <w:rPr>
          <w:rFonts w:ascii="Times New Roman" w:hAnsi="Times New Roman" w:cs="Times New Roman"/>
        </w:rPr>
        <w:t>opular a guerrilleros incursos,</w:t>
      </w:r>
      <w:r w:rsidR="00FB17FF" w:rsidRPr="000E64DB">
        <w:rPr>
          <w:rFonts w:ascii="Times New Roman" w:hAnsi="Times New Roman" w:cs="Times New Roman"/>
        </w:rPr>
        <w:t xml:space="preserve"> procesados y hasta condenados </w:t>
      </w:r>
      <w:r w:rsidR="00FB17FF" w:rsidRPr="000E64DB">
        <w:rPr>
          <w:rFonts w:ascii="Times New Roman" w:hAnsi="Times New Roman" w:cs="Times New Roman"/>
        </w:rPr>
        <w:lastRenderedPageBreak/>
        <w:t>por esos delitos. Hay más exabruptos, como la impresentable teoría de las restricciones a la libertad en vez de penas efectivas de prisión para quienes confiesen delitos atroces.</w:t>
      </w:r>
    </w:p>
    <w:p w:rsidR="00F10227" w:rsidRPr="000E64DB" w:rsidRDefault="00FB17FF">
      <w:pPr>
        <w:rPr>
          <w:rFonts w:ascii="Times New Roman" w:hAnsi="Times New Roman" w:cs="Times New Roman"/>
        </w:rPr>
      </w:pPr>
      <w:r w:rsidRPr="000E64DB">
        <w:rPr>
          <w:rFonts w:ascii="Times New Roman" w:hAnsi="Times New Roman" w:cs="Times New Roman"/>
        </w:rPr>
        <w:t>La Justicia es una de las instituciones más afectadas en los acuerdos. Primero, porque se desconocen los tratados y convenios sobre derechos humanos y derecho internacional humanitario firmados por Colombia cuyos contenidos forman parte del bloque de constitucionalidad. De esa manera, se desatiende y se entra en rebeldía ante la Corte Penal Internacional con la invención y creación de un Tribunal Especial cuya composición no se ha definido y cuyos integrantes no se sabe quién los va a nombrar y cuyos fallos serán inapelables, colocándose por encima de nuestro máximo tribunal que es la Corte Constitucional.</w:t>
      </w:r>
    </w:p>
    <w:p w:rsidR="00F10227" w:rsidRPr="000E64DB" w:rsidRDefault="00F10227">
      <w:pPr>
        <w:rPr>
          <w:rFonts w:ascii="Times New Roman" w:hAnsi="Times New Roman" w:cs="Times New Roman"/>
        </w:rPr>
      </w:pPr>
      <w:r w:rsidRPr="000E64DB">
        <w:rPr>
          <w:rFonts w:ascii="Times New Roman" w:hAnsi="Times New Roman" w:cs="Times New Roman"/>
        </w:rPr>
        <w:t>El plebiscito como mecanismo de consulta a la población sufrió una castración total en esa función al ser reducido el umbral de participación a un ínfimo 13 por ciento como si a la población se le fuera a preguntar si quiere comer pan o pastel. Contiene el mortal veneno de encerrar decenas de acuerdos, difíciles de digerir y entender por el común de las gentes, en una sola pregunta, que, de acuerdo con la dinámica publicitaria y retórica del gobierno y sus aliados invitaría a los colombianos a escoger entre la paz o la guerra.</w:t>
      </w:r>
    </w:p>
    <w:p w:rsidR="00F10227" w:rsidRPr="000E64DB" w:rsidRDefault="00F10227">
      <w:pPr>
        <w:rPr>
          <w:rFonts w:ascii="Times New Roman" w:hAnsi="Times New Roman" w:cs="Times New Roman"/>
        </w:rPr>
      </w:pPr>
      <w:r w:rsidRPr="000E64DB">
        <w:rPr>
          <w:rFonts w:ascii="Times New Roman" w:hAnsi="Times New Roman" w:cs="Times New Roman"/>
        </w:rPr>
        <w:t>Las propuestas del congresito y de los poderes especiales para el presidente constituyen un flagrante harakiri constitucional, prohibido taxativamente por jurisprudencias vigentes. El primero representa la modificación de la función esencial del congreso, a saber, legislar, pues no podrá presentar iniciativas sino estudiar las que presente el Ejecutivo, conforma una nueva sección o comisión en el Congreso que, por la importancia y la gravedad de los asuntos a tratar, supone, de hech</w:t>
      </w:r>
      <w:r w:rsidR="008E3608" w:rsidRPr="000E64DB">
        <w:rPr>
          <w:rFonts w:ascii="Times New Roman" w:hAnsi="Times New Roman" w:cs="Times New Roman"/>
        </w:rPr>
        <w:t xml:space="preserve">o, la anulación del Congreso </w:t>
      </w:r>
      <w:r w:rsidRPr="000E64DB">
        <w:rPr>
          <w:rFonts w:ascii="Times New Roman" w:hAnsi="Times New Roman" w:cs="Times New Roman"/>
        </w:rPr>
        <w:t>pleno</w:t>
      </w:r>
      <w:r w:rsidR="003F31F8" w:rsidRPr="000E64DB">
        <w:rPr>
          <w:rFonts w:ascii="Times New Roman" w:hAnsi="Times New Roman" w:cs="Times New Roman"/>
        </w:rPr>
        <w:t xml:space="preserve">, acción que </w:t>
      </w:r>
      <w:r w:rsidR="008E3608" w:rsidRPr="000E64DB">
        <w:rPr>
          <w:rFonts w:ascii="Times New Roman" w:hAnsi="Times New Roman" w:cs="Times New Roman"/>
        </w:rPr>
        <w:t xml:space="preserve">a no dudar, es conocida como </w:t>
      </w:r>
      <w:r w:rsidR="003F31F8" w:rsidRPr="000E64DB">
        <w:rPr>
          <w:rFonts w:ascii="Times New Roman" w:hAnsi="Times New Roman" w:cs="Times New Roman"/>
        </w:rPr>
        <w:t>golpe de estado constitucional.</w:t>
      </w:r>
    </w:p>
    <w:p w:rsidR="003F31F8" w:rsidRPr="000E64DB" w:rsidRDefault="003F31F8">
      <w:pPr>
        <w:rPr>
          <w:rFonts w:ascii="Times New Roman" w:hAnsi="Times New Roman" w:cs="Times New Roman"/>
        </w:rPr>
      </w:pPr>
      <w:r w:rsidRPr="000E64DB">
        <w:rPr>
          <w:rFonts w:ascii="Times New Roman" w:hAnsi="Times New Roman" w:cs="Times New Roman"/>
        </w:rPr>
        <w:t>Y el presidente Santos imbuido de poderes especiales, de buenas a primeras, como si el conjunto de las instituciones del país no fuesen suficientes para responder a los desafíos de los acuerdos y como si la búsqueda de la paz justificara el hundimie</w:t>
      </w:r>
      <w:r w:rsidR="008E3608" w:rsidRPr="000E64DB">
        <w:rPr>
          <w:rFonts w:ascii="Times New Roman" w:hAnsi="Times New Roman" w:cs="Times New Roman"/>
        </w:rPr>
        <w:t xml:space="preserve">nto de la separación de poderes, </w:t>
      </w:r>
      <w:r w:rsidRPr="000E64DB">
        <w:rPr>
          <w:rFonts w:ascii="Times New Roman" w:hAnsi="Times New Roman" w:cs="Times New Roman"/>
        </w:rPr>
        <w:t>tendría en su poder demasiados y muy delicados temas y pudiera saltarse todas las cortapisas y contrapesos consagrados en la constitución.</w:t>
      </w:r>
    </w:p>
    <w:p w:rsidR="005C04DD" w:rsidRPr="000E64DB" w:rsidRDefault="003F31F8">
      <w:pPr>
        <w:rPr>
          <w:rFonts w:ascii="Times New Roman" w:hAnsi="Times New Roman" w:cs="Times New Roman"/>
        </w:rPr>
      </w:pPr>
      <w:r w:rsidRPr="000E64DB">
        <w:rPr>
          <w:rFonts w:ascii="Times New Roman" w:hAnsi="Times New Roman" w:cs="Times New Roman"/>
        </w:rPr>
        <w:t xml:space="preserve">La Corte Constitucional puede, pues, evitar </w:t>
      </w:r>
      <w:r w:rsidR="00415202" w:rsidRPr="000E64DB">
        <w:rPr>
          <w:rFonts w:ascii="Times New Roman" w:hAnsi="Times New Roman" w:cs="Times New Roman"/>
        </w:rPr>
        <w:t>convertir la paz en un bien supremo</w:t>
      </w:r>
      <w:r w:rsidR="004945C9" w:rsidRPr="000E64DB">
        <w:rPr>
          <w:rFonts w:ascii="Times New Roman" w:hAnsi="Times New Roman" w:cs="Times New Roman"/>
        </w:rPr>
        <w:t>,</w:t>
      </w:r>
      <w:r w:rsidR="00415202" w:rsidRPr="000E64DB">
        <w:rPr>
          <w:rFonts w:ascii="Times New Roman" w:hAnsi="Times New Roman" w:cs="Times New Roman"/>
        </w:rPr>
        <w:t xml:space="preserve"> superior a toda ley, y por tanto, a la propia Constitución,</w:t>
      </w:r>
      <w:r w:rsidR="004945C9" w:rsidRPr="000E64DB">
        <w:rPr>
          <w:rFonts w:ascii="Times New Roman" w:hAnsi="Times New Roman" w:cs="Times New Roman"/>
        </w:rPr>
        <w:t xml:space="preserve"> </w:t>
      </w:r>
      <w:r w:rsidRPr="000E64DB">
        <w:rPr>
          <w:rFonts w:ascii="Times New Roman" w:hAnsi="Times New Roman" w:cs="Times New Roman"/>
        </w:rPr>
        <w:t xml:space="preserve">y que </w:t>
      </w:r>
      <w:r w:rsidR="004945C9" w:rsidRPr="000E64DB">
        <w:rPr>
          <w:rFonts w:ascii="Times New Roman" w:hAnsi="Times New Roman" w:cs="Times New Roman"/>
        </w:rPr>
        <w:t>se divida artificialmente a la sociedad en amigos y enemigos de la paz mientras en el grupo de los primeros se cuelan los responsables de crímenes de lesa humanidad</w:t>
      </w:r>
      <w:r w:rsidR="00415202" w:rsidRPr="000E64DB">
        <w:rPr>
          <w:rFonts w:ascii="Times New Roman" w:hAnsi="Times New Roman" w:cs="Times New Roman"/>
        </w:rPr>
        <w:t xml:space="preserve"> </w:t>
      </w:r>
      <w:r w:rsidR="004945C9" w:rsidRPr="000E64DB">
        <w:rPr>
          <w:rFonts w:ascii="Times New Roman" w:hAnsi="Times New Roman" w:cs="Times New Roman"/>
        </w:rPr>
        <w:t>y de guerra.</w:t>
      </w:r>
    </w:p>
    <w:p w:rsidR="008E3608" w:rsidRPr="000E64DB" w:rsidRDefault="008E3608">
      <w:pPr>
        <w:rPr>
          <w:rFonts w:ascii="Times New Roman" w:hAnsi="Times New Roman" w:cs="Times New Roman"/>
        </w:rPr>
      </w:pPr>
      <w:r w:rsidRPr="000E64DB">
        <w:rPr>
          <w:rFonts w:ascii="Times New Roman" w:hAnsi="Times New Roman" w:cs="Times New Roman"/>
          <w:b/>
        </w:rPr>
        <w:t>Darío Acevedo Carmona</w:t>
      </w:r>
      <w:r w:rsidRPr="000E64DB">
        <w:rPr>
          <w:rFonts w:ascii="Times New Roman" w:hAnsi="Times New Roman" w:cs="Times New Roman"/>
        </w:rPr>
        <w:t>, 24 de enero de 2016</w:t>
      </w:r>
    </w:p>
    <w:sectPr w:rsidR="008E3608" w:rsidRPr="000E64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CC"/>
    <w:rsid w:val="000C5031"/>
    <w:rsid w:val="000E64DB"/>
    <w:rsid w:val="001173C9"/>
    <w:rsid w:val="001E1B78"/>
    <w:rsid w:val="00302E8A"/>
    <w:rsid w:val="00313A1F"/>
    <w:rsid w:val="00313ED9"/>
    <w:rsid w:val="003F31F8"/>
    <w:rsid w:val="00415202"/>
    <w:rsid w:val="004945C9"/>
    <w:rsid w:val="00507634"/>
    <w:rsid w:val="00551357"/>
    <w:rsid w:val="00555C93"/>
    <w:rsid w:val="005B1477"/>
    <w:rsid w:val="005C04DD"/>
    <w:rsid w:val="005D6ECA"/>
    <w:rsid w:val="00685464"/>
    <w:rsid w:val="006B2F63"/>
    <w:rsid w:val="007637CC"/>
    <w:rsid w:val="007A04C9"/>
    <w:rsid w:val="008633D8"/>
    <w:rsid w:val="008C2B92"/>
    <w:rsid w:val="008C321E"/>
    <w:rsid w:val="008E3608"/>
    <w:rsid w:val="008E3B2D"/>
    <w:rsid w:val="009537BC"/>
    <w:rsid w:val="00972085"/>
    <w:rsid w:val="00AE3574"/>
    <w:rsid w:val="00B33CAE"/>
    <w:rsid w:val="00BB2958"/>
    <w:rsid w:val="00E71B23"/>
    <w:rsid w:val="00E96F41"/>
    <w:rsid w:val="00F10227"/>
    <w:rsid w:val="00FB17FF"/>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Pages>
  <Words>867</Words>
  <Characters>4773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5</cp:revision>
  <dcterms:created xsi:type="dcterms:W3CDTF">2015-12-29T01:35:00Z</dcterms:created>
  <dcterms:modified xsi:type="dcterms:W3CDTF">2016-02-02T00:01:00Z</dcterms:modified>
</cp:coreProperties>
</file>