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7905" w14:textId="77777777" w:rsidR="00AD18E6" w:rsidRDefault="00AD18E6" w:rsidP="00AD18E6">
      <w:pPr>
        <w:spacing w:after="100" w:afterAutospacing="1" w:line="240" w:lineRule="auto"/>
        <w:jc w:val="left"/>
        <w:rPr>
          <w:rFonts w:ascii="Times New Roman" w:eastAsia="Times New Roman" w:hAnsi="Times New Roman" w:cs="Times New Roman"/>
          <w:b/>
          <w:bCs/>
          <w:sz w:val="28"/>
          <w:szCs w:val="28"/>
          <w:lang w:eastAsia="es-CO"/>
        </w:rPr>
      </w:pPr>
      <w:r w:rsidRPr="00AD18E6">
        <w:rPr>
          <w:rFonts w:ascii="Times New Roman" w:eastAsia="Times New Roman" w:hAnsi="Times New Roman" w:cs="Times New Roman"/>
          <w:b/>
          <w:bCs/>
          <w:sz w:val="28"/>
          <w:szCs w:val="28"/>
          <w:lang w:eastAsia="es-CO"/>
        </w:rPr>
        <w:t xml:space="preserve">Resumido </w:t>
      </w:r>
    </w:p>
    <w:p w14:paraId="737898AC" w14:textId="612D8CB3" w:rsidR="00AD18E6" w:rsidRPr="00AD18E6" w:rsidRDefault="00AD18E6" w:rsidP="00AD18E6">
      <w:pPr>
        <w:spacing w:after="100" w:afterAutospacing="1" w:line="240" w:lineRule="auto"/>
        <w:jc w:val="left"/>
        <w:rPr>
          <w:rFonts w:ascii="Times New Roman" w:eastAsia="Times New Roman" w:hAnsi="Times New Roman" w:cs="Times New Roman"/>
          <w:b/>
          <w:bCs/>
          <w:sz w:val="28"/>
          <w:szCs w:val="28"/>
          <w:lang w:eastAsia="es-CO"/>
        </w:rPr>
      </w:pPr>
      <w:r w:rsidRPr="00AD18E6">
        <w:rPr>
          <w:rFonts w:ascii="Times New Roman" w:eastAsia="Times New Roman" w:hAnsi="Times New Roman" w:cs="Times New Roman"/>
          <w:b/>
          <w:bCs/>
          <w:sz w:val="28"/>
          <w:szCs w:val="28"/>
          <w:lang w:eastAsia="es-CO"/>
        </w:rPr>
        <w:t xml:space="preserve">El Espectador, la nueva directora del CNMH y mi </w:t>
      </w:r>
      <w:r w:rsidR="005B3649">
        <w:rPr>
          <w:rFonts w:ascii="Times New Roman" w:eastAsia="Times New Roman" w:hAnsi="Times New Roman" w:cs="Times New Roman"/>
          <w:b/>
          <w:bCs/>
          <w:sz w:val="28"/>
          <w:szCs w:val="28"/>
          <w:lang w:eastAsia="es-CO"/>
        </w:rPr>
        <w:t>gestión</w:t>
      </w:r>
    </w:p>
    <w:p w14:paraId="7485FFBC" w14:textId="1233054F" w:rsidR="00AD18E6" w:rsidRPr="00DF3315" w:rsidRDefault="00AD18E6" w:rsidP="00AD18E6">
      <w:pPr>
        <w:spacing w:after="100" w:afterAutospacing="1" w:line="240" w:lineRule="auto"/>
        <w:jc w:val="left"/>
        <w:rPr>
          <w:rFonts w:ascii="Times New Roman" w:eastAsia="Times New Roman" w:hAnsi="Times New Roman" w:cs="Times New Roman"/>
          <w:color w:val="141414"/>
          <w:sz w:val="28"/>
          <w:szCs w:val="28"/>
          <w:lang w:eastAsia="es-CO"/>
        </w:rPr>
      </w:pPr>
      <w:r w:rsidRPr="00AD18E6">
        <w:rPr>
          <w:rFonts w:ascii="Times New Roman" w:eastAsia="Times New Roman" w:hAnsi="Times New Roman" w:cs="Times New Roman"/>
          <w:sz w:val="28"/>
          <w:szCs w:val="28"/>
          <w:lang w:eastAsia="es-CO"/>
        </w:rPr>
        <w:t xml:space="preserve">El Espectador (EE), </w:t>
      </w:r>
      <w:r>
        <w:rPr>
          <w:rFonts w:ascii="Times New Roman" w:eastAsia="Times New Roman" w:hAnsi="Times New Roman" w:cs="Times New Roman"/>
          <w:sz w:val="28"/>
          <w:szCs w:val="28"/>
          <w:lang w:eastAsia="es-CO"/>
        </w:rPr>
        <w:t>en editorial del (07/10/2022) desliza</w:t>
      </w:r>
      <w:r w:rsidR="00DF3315">
        <w:rPr>
          <w:rFonts w:ascii="Times New Roman" w:eastAsia="Times New Roman" w:hAnsi="Times New Roman" w:cs="Times New Roman"/>
          <w:sz w:val="28"/>
          <w:szCs w:val="28"/>
          <w:lang w:eastAsia="es-CO"/>
        </w:rPr>
        <w:t xml:space="preserve"> en mi contra</w:t>
      </w:r>
      <w:r>
        <w:rPr>
          <w:rFonts w:ascii="Times New Roman" w:eastAsia="Times New Roman" w:hAnsi="Times New Roman" w:cs="Times New Roman"/>
          <w:sz w:val="28"/>
          <w:szCs w:val="28"/>
          <w:lang w:eastAsia="es-CO"/>
        </w:rPr>
        <w:t xml:space="preserve"> una serie de afirmaciones sin fundamento ni demostración fáctica, con motivo de la designación de</w:t>
      </w:r>
      <w:r w:rsidR="00DF3315">
        <w:rPr>
          <w:rFonts w:ascii="Times New Roman" w:eastAsia="Times New Roman" w:hAnsi="Times New Roman" w:cs="Times New Roman"/>
          <w:sz w:val="28"/>
          <w:szCs w:val="28"/>
          <w:lang w:eastAsia="es-CO"/>
        </w:rPr>
        <w:t xml:space="preserve"> la arquitecta </w:t>
      </w:r>
      <w:r>
        <w:rPr>
          <w:rFonts w:ascii="Times New Roman" w:eastAsia="Times New Roman" w:hAnsi="Times New Roman" w:cs="Times New Roman"/>
          <w:sz w:val="28"/>
          <w:szCs w:val="28"/>
          <w:lang w:eastAsia="es-CO"/>
        </w:rPr>
        <w:t>María Valencia Gaitán como directora general del</w:t>
      </w:r>
      <w:r w:rsidRPr="0089706F">
        <w:rPr>
          <w:rFonts w:ascii="Times New Roman" w:eastAsia="Times New Roman" w:hAnsi="Times New Roman" w:cs="Times New Roman"/>
          <w:color w:val="141414"/>
          <w:sz w:val="28"/>
          <w:szCs w:val="28"/>
          <w:lang w:eastAsia="es-CO"/>
        </w:rPr>
        <w:t xml:space="preserve"> Centro Nacional de Memoria Histórica (CNMH)</w:t>
      </w:r>
      <w:r>
        <w:rPr>
          <w:rFonts w:ascii="Times New Roman" w:eastAsia="Times New Roman" w:hAnsi="Times New Roman" w:cs="Times New Roman"/>
          <w:color w:val="141414"/>
          <w:sz w:val="28"/>
          <w:szCs w:val="28"/>
          <w:lang w:eastAsia="es-CO"/>
        </w:rPr>
        <w:t xml:space="preserve">. </w:t>
      </w:r>
      <w:r w:rsidRPr="0089706F">
        <w:rPr>
          <w:rFonts w:ascii="Times New Roman" w:eastAsia="Times New Roman" w:hAnsi="Times New Roman" w:cs="Times New Roman"/>
          <w:color w:val="141414"/>
          <w:sz w:val="28"/>
          <w:szCs w:val="28"/>
          <w:lang w:eastAsia="es-CO"/>
        </w:rPr>
        <w:t xml:space="preserve"> </w:t>
      </w:r>
      <w:r w:rsidR="00DF3315">
        <w:rPr>
          <w:rFonts w:ascii="Times New Roman" w:eastAsia="Times New Roman" w:hAnsi="Times New Roman" w:cs="Times New Roman"/>
          <w:color w:val="141414"/>
          <w:sz w:val="28"/>
          <w:szCs w:val="28"/>
          <w:lang w:eastAsia="es-CO"/>
        </w:rPr>
        <w:t xml:space="preserve">Desde un comienzo reduce a unas cuantas palabras y adjetivos destructivos mi labor en la entidad, </w:t>
      </w:r>
      <w:r w:rsidR="00C70EB0">
        <w:rPr>
          <w:rFonts w:ascii="Times New Roman" w:eastAsia="Times New Roman" w:hAnsi="Times New Roman" w:cs="Times New Roman"/>
          <w:color w:val="141414"/>
          <w:sz w:val="28"/>
          <w:szCs w:val="28"/>
          <w:lang w:eastAsia="es-CO"/>
        </w:rPr>
        <w:t>sostiene</w:t>
      </w:r>
      <w:r w:rsidR="00EA1A8C">
        <w:rPr>
          <w:rFonts w:ascii="Times New Roman" w:eastAsia="Times New Roman" w:hAnsi="Times New Roman" w:cs="Times New Roman"/>
          <w:color w:val="141414"/>
          <w:sz w:val="28"/>
          <w:szCs w:val="28"/>
          <w:lang w:eastAsia="es-CO"/>
        </w:rPr>
        <w:t xml:space="preserve"> que el CNMH</w:t>
      </w:r>
      <w:r w:rsidR="00DF3315">
        <w:rPr>
          <w:rFonts w:ascii="Times New Roman" w:eastAsia="Times New Roman" w:hAnsi="Times New Roman" w:cs="Times New Roman"/>
          <w:color w:val="141414"/>
          <w:sz w:val="28"/>
          <w:szCs w:val="28"/>
          <w:lang w:eastAsia="es-CO"/>
        </w:rPr>
        <w:t>: “</w:t>
      </w:r>
      <w:r w:rsidRPr="0089706F">
        <w:rPr>
          <w:rFonts w:ascii="Times New Roman" w:eastAsia="Times New Roman" w:hAnsi="Times New Roman" w:cs="Times New Roman"/>
          <w:color w:val="141414"/>
          <w:sz w:val="28"/>
          <w:szCs w:val="28"/>
          <w:lang w:eastAsia="es-CO"/>
        </w:rPr>
        <w:t>es una institución con su legitimidad en llamas. La dirección de Darío Acevedo Carmona, nombrado por el entonces presidente Iván Duque, marcó cuatro años de escándalos, peleas con sectores de víctimas, desconfianza, renuncias y sospechas de censura ideológica. Después de haber sido una entidad reconocida a escala mundial por su trabajo en la reconstrucción de la memoria histórica, hoy el CNMH ha perdido respeto, influencia y ni siquiera ha podido terminar su proyecto estrella: el Museo de la Memoria</w:t>
      </w:r>
      <w:r w:rsidR="00DF3315">
        <w:rPr>
          <w:rFonts w:ascii="Times New Roman" w:eastAsia="Times New Roman" w:hAnsi="Times New Roman" w:cs="Times New Roman"/>
          <w:color w:val="141414"/>
          <w:sz w:val="28"/>
          <w:szCs w:val="28"/>
          <w:lang w:eastAsia="es-CO"/>
        </w:rPr>
        <w:t>…”</w:t>
      </w:r>
      <w:r w:rsidR="00EA1A8C">
        <w:rPr>
          <w:rFonts w:ascii="Times New Roman" w:eastAsia="Times New Roman" w:hAnsi="Times New Roman" w:cs="Times New Roman"/>
          <w:color w:val="141414"/>
          <w:sz w:val="28"/>
          <w:szCs w:val="28"/>
          <w:lang w:eastAsia="es-CO"/>
        </w:rPr>
        <w:t xml:space="preserve"> Nada dice acerca de la sistemática campaña que sirvió de origen y contexto de muchas de las situaciones vividas. </w:t>
      </w:r>
    </w:p>
    <w:p w14:paraId="53B0B5DF" w14:textId="26B34918" w:rsidR="00AD18E6" w:rsidRPr="00AD18E6" w:rsidRDefault="00AD18E6" w:rsidP="00AD18E6">
      <w:pPr>
        <w:spacing w:after="100" w:afterAutospacing="1" w:line="240" w:lineRule="auto"/>
        <w:jc w:val="left"/>
        <w:rPr>
          <w:rFonts w:ascii="Times New Roman" w:eastAsia="Times New Roman" w:hAnsi="Times New Roman" w:cs="Times New Roman"/>
          <w:sz w:val="28"/>
          <w:szCs w:val="28"/>
          <w:lang w:eastAsia="es-CO"/>
        </w:rPr>
      </w:pPr>
      <w:r w:rsidRPr="00AD18E6">
        <w:rPr>
          <w:rFonts w:ascii="Times New Roman" w:eastAsia="Times New Roman" w:hAnsi="Times New Roman" w:cs="Times New Roman"/>
          <w:sz w:val="28"/>
          <w:szCs w:val="28"/>
          <w:lang w:eastAsia="es-CO"/>
        </w:rPr>
        <w:t>A</w:t>
      </w:r>
      <w:r w:rsidR="00DF3315">
        <w:rPr>
          <w:rFonts w:ascii="Times New Roman" w:eastAsia="Times New Roman" w:hAnsi="Times New Roman" w:cs="Times New Roman"/>
          <w:sz w:val="28"/>
          <w:szCs w:val="28"/>
          <w:lang w:eastAsia="es-CO"/>
        </w:rPr>
        <w:t>demás, una crónica del 0</w:t>
      </w:r>
      <w:r w:rsidR="007C6062">
        <w:rPr>
          <w:rFonts w:ascii="Times New Roman" w:eastAsia="Times New Roman" w:hAnsi="Times New Roman" w:cs="Times New Roman"/>
          <w:sz w:val="28"/>
          <w:szCs w:val="28"/>
          <w:lang w:eastAsia="es-CO"/>
        </w:rPr>
        <w:t>2</w:t>
      </w:r>
      <w:r w:rsidR="00DF3315">
        <w:rPr>
          <w:rFonts w:ascii="Times New Roman" w:eastAsia="Times New Roman" w:hAnsi="Times New Roman" w:cs="Times New Roman"/>
          <w:sz w:val="28"/>
          <w:szCs w:val="28"/>
          <w:lang w:eastAsia="es-CO"/>
        </w:rPr>
        <w:t>/10/2022)</w:t>
      </w:r>
      <w:r w:rsidRPr="00AD18E6">
        <w:rPr>
          <w:rFonts w:ascii="Times New Roman" w:eastAsia="Times New Roman" w:hAnsi="Times New Roman" w:cs="Times New Roman"/>
          <w:sz w:val="28"/>
          <w:szCs w:val="28"/>
          <w:lang w:eastAsia="es-CO"/>
        </w:rPr>
        <w:t xml:space="preserve"> </w:t>
      </w:r>
      <w:r w:rsidR="00DF3315">
        <w:rPr>
          <w:rFonts w:ascii="Times New Roman" w:eastAsia="Times New Roman" w:hAnsi="Times New Roman" w:cs="Times New Roman"/>
          <w:sz w:val="28"/>
          <w:szCs w:val="28"/>
          <w:lang w:eastAsia="es-CO"/>
        </w:rPr>
        <w:t xml:space="preserve">en la sección </w:t>
      </w:r>
      <w:r w:rsidRPr="00AD18E6">
        <w:rPr>
          <w:rFonts w:ascii="Times New Roman" w:eastAsia="Times New Roman" w:hAnsi="Times New Roman" w:cs="Times New Roman"/>
          <w:sz w:val="28"/>
          <w:szCs w:val="28"/>
          <w:lang w:eastAsia="es-CO"/>
        </w:rPr>
        <w:t>EE</w:t>
      </w:r>
      <w:r w:rsidR="00DF3315">
        <w:rPr>
          <w:rFonts w:ascii="Times New Roman" w:eastAsia="Times New Roman" w:hAnsi="Times New Roman" w:cs="Times New Roman"/>
          <w:sz w:val="28"/>
          <w:szCs w:val="28"/>
          <w:lang w:eastAsia="es-CO"/>
        </w:rPr>
        <w:t>+20, da línea al editorial al afirmar</w:t>
      </w:r>
      <w:r w:rsidRPr="00AD18E6">
        <w:rPr>
          <w:rFonts w:ascii="Times New Roman" w:eastAsia="Times New Roman" w:hAnsi="Times New Roman" w:cs="Times New Roman"/>
          <w:sz w:val="28"/>
          <w:szCs w:val="28"/>
          <w:lang w:eastAsia="es-CO"/>
        </w:rPr>
        <w:t xml:space="preserve"> que “La entrante directora tendrá que afrontar varios retos para retomar el rumbo de la entidad que fue duramente cuestionada por las posturas del anterior director</w:t>
      </w:r>
      <w:r w:rsidR="00C70EB0">
        <w:rPr>
          <w:rFonts w:ascii="Times New Roman" w:eastAsia="Times New Roman" w:hAnsi="Times New Roman" w:cs="Times New Roman"/>
          <w:sz w:val="28"/>
          <w:szCs w:val="28"/>
          <w:lang w:eastAsia="es-CO"/>
        </w:rPr>
        <w:t>…</w:t>
      </w:r>
      <w:r w:rsidRPr="00AD18E6">
        <w:rPr>
          <w:rFonts w:ascii="Times New Roman" w:eastAsia="Times New Roman" w:hAnsi="Times New Roman" w:cs="Times New Roman"/>
          <w:sz w:val="28"/>
          <w:szCs w:val="28"/>
          <w:lang w:eastAsia="es-CO"/>
        </w:rPr>
        <w:t xml:space="preserve"> quien adoptó posiciones negacionistas frente al conflicto armado o fenómenos como el paramilitarismo”.</w:t>
      </w:r>
    </w:p>
    <w:p w14:paraId="7AA9FF04" w14:textId="597CB986" w:rsidR="00DF3315" w:rsidRDefault="00DF3315" w:rsidP="00AD18E6">
      <w:pPr>
        <w:spacing w:after="100" w:afterAutospacing="1" w:line="240" w:lineRule="auto"/>
        <w:jc w:val="left"/>
        <w:rPr>
          <w:rFonts w:ascii="Times New Roman" w:eastAsia="Times New Roman" w:hAnsi="Times New Roman" w:cs="Times New Roman"/>
          <w:sz w:val="28"/>
          <w:szCs w:val="28"/>
          <w:lang w:eastAsia="es-CO"/>
        </w:rPr>
      </w:pPr>
      <w:r>
        <w:rPr>
          <w:rFonts w:ascii="Times New Roman" w:eastAsia="Times New Roman" w:hAnsi="Times New Roman" w:cs="Times New Roman"/>
          <w:sz w:val="28"/>
          <w:szCs w:val="28"/>
          <w:lang w:eastAsia="es-CO"/>
        </w:rPr>
        <w:t>Como no es recomendable descargarme de tanto negativismo inspirado en opiniones de autoridad (como lo dice EE hay que creerle), en uso del derecho a defender</w:t>
      </w:r>
      <w:r w:rsidR="00EA1A8C">
        <w:rPr>
          <w:rFonts w:ascii="Times New Roman" w:eastAsia="Times New Roman" w:hAnsi="Times New Roman" w:cs="Times New Roman"/>
          <w:sz w:val="28"/>
          <w:szCs w:val="28"/>
          <w:lang w:eastAsia="es-CO"/>
        </w:rPr>
        <w:t>me,</w:t>
      </w:r>
      <w:r>
        <w:rPr>
          <w:rFonts w:ascii="Times New Roman" w:eastAsia="Times New Roman" w:hAnsi="Times New Roman" w:cs="Times New Roman"/>
          <w:sz w:val="28"/>
          <w:szCs w:val="28"/>
          <w:lang w:eastAsia="es-CO"/>
        </w:rPr>
        <w:t xml:space="preserve"> expondré en pocas líneas</w:t>
      </w:r>
      <w:r w:rsidR="008A311B">
        <w:rPr>
          <w:rFonts w:ascii="Times New Roman" w:eastAsia="Times New Roman" w:hAnsi="Times New Roman" w:cs="Times New Roman"/>
          <w:sz w:val="28"/>
          <w:szCs w:val="28"/>
          <w:lang w:eastAsia="es-CO"/>
        </w:rPr>
        <w:t xml:space="preserve"> mi molestia y desacuerdo.</w:t>
      </w:r>
    </w:p>
    <w:p w14:paraId="61BE2748" w14:textId="3B5CD5F2" w:rsidR="008A311B" w:rsidRDefault="00AD18E6" w:rsidP="00AD18E6">
      <w:pPr>
        <w:spacing w:after="100" w:afterAutospacing="1" w:line="240" w:lineRule="auto"/>
        <w:jc w:val="left"/>
        <w:rPr>
          <w:rFonts w:ascii="Times New Roman" w:eastAsia="Times New Roman" w:hAnsi="Times New Roman" w:cs="Times New Roman"/>
          <w:sz w:val="28"/>
          <w:szCs w:val="28"/>
          <w:lang w:eastAsia="es-CO"/>
        </w:rPr>
      </w:pPr>
      <w:r w:rsidRPr="00AD18E6">
        <w:rPr>
          <w:rFonts w:ascii="Times New Roman" w:eastAsia="Times New Roman" w:hAnsi="Times New Roman" w:cs="Times New Roman"/>
          <w:sz w:val="28"/>
          <w:szCs w:val="28"/>
          <w:lang w:eastAsia="es-CO"/>
        </w:rPr>
        <w:t>Sobre el supuesto “negacionismo” del conflicto armado, lo que</w:t>
      </w:r>
      <w:r w:rsidR="008A311B">
        <w:rPr>
          <w:rFonts w:ascii="Times New Roman" w:eastAsia="Times New Roman" w:hAnsi="Times New Roman" w:cs="Times New Roman"/>
          <w:sz w:val="28"/>
          <w:szCs w:val="28"/>
          <w:lang w:eastAsia="es-CO"/>
        </w:rPr>
        <w:t xml:space="preserve"> sostuve</w:t>
      </w:r>
      <w:r w:rsidRPr="00AD18E6">
        <w:rPr>
          <w:rFonts w:ascii="Times New Roman" w:eastAsia="Times New Roman" w:hAnsi="Times New Roman" w:cs="Times New Roman"/>
          <w:sz w:val="28"/>
          <w:szCs w:val="28"/>
          <w:lang w:eastAsia="es-CO"/>
        </w:rPr>
        <w:t>, antes y después de mi gestión es que</w:t>
      </w:r>
      <w:r w:rsidR="008A311B">
        <w:rPr>
          <w:rFonts w:ascii="Times New Roman" w:eastAsia="Times New Roman" w:hAnsi="Times New Roman" w:cs="Times New Roman"/>
          <w:sz w:val="28"/>
          <w:szCs w:val="28"/>
          <w:lang w:eastAsia="es-CO"/>
        </w:rPr>
        <w:t xml:space="preserve"> es un tema controversial y </w:t>
      </w:r>
      <w:r w:rsidRPr="00AD18E6">
        <w:rPr>
          <w:rFonts w:ascii="Times New Roman" w:eastAsia="Times New Roman" w:hAnsi="Times New Roman" w:cs="Times New Roman"/>
          <w:sz w:val="28"/>
          <w:szCs w:val="28"/>
          <w:lang w:eastAsia="es-CO"/>
        </w:rPr>
        <w:t xml:space="preserve">no un dogma. No obstante, reto a EE a que indique en qué intervenciones en eventos oficiales o en redes de la entidad o en actividades y documentos del CNMH se </w:t>
      </w:r>
      <w:r w:rsidR="008A311B">
        <w:rPr>
          <w:rFonts w:ascii="Times New Roman" w:eastAsia="Times New Roman" w:hAnsi="Times New Roman" w:cs="Times New Roman"/>
          <w:sz w:val="28"/>
          <w:szCs w:val="28"/>
          <w:lang w:eastAsia="es-CO"/>
        </w:rPr>
        <w:t xml:space="preserve">niega </w:t>
      </w:r>
      <w:r w:rsidRPr="00AD18E6">
        <w:rPr>
          <w:rFonts w:ascii="Times New Roman" w:eastAsia="Times New Roman" w:hAnsi="Times New Roman" w:cs="Times New Roman"/>
          <w:sz w:val="28"/>
          <w:szCs w:val="28"/>
          <w:lang w:eastAsia="es-CO"/>
        </w:rPr>
        <w:t xml:space="preserve">el conflicto armado. </w:t>
      </w:r>
    </w:p>
    <w:p w14:paraId="3D3E1F7A" w14:textId="573EE499" w:rsidR="00AD18E6" w:rsidRPr="00AD18E6" w:rsidRDefault="00AD18E6" w:rsidP="00AD18E6">
      <w:pPr>
        <w:spacing w:after="100" w:afterAutospacing="1" w:line="240" w:lineRule="auto"/>
        <w:jc w:val="left"/>
        <w:rPr>
          <w:rFonts w:ascii="Times New Roman" w:eastAsia="Times New Roman" w:hAnsi="Times New Roman" w:cs="Times New Roman"/>
          <w:sz w:val="28"/>
          <w:szCs w:val="28"/>
          <w:lang w:eastAsia="es-CO"/>
        </w:rPr>
      </w:pPr>
      <w:r w:rsidRPr="00AD18E6">
        <w:rPr>
          <w:rFonts w:ascii="Times New Roman" w:eastAsia="Times New Roman" w:hAnsi="Times New Roman" w:cs="Times New Roman"/>
          <w:sz w:val="28"/>
          <w:szCs w:val="28"/>
          <w:lang w:eastAsia="es-CO"/>
        </w:rPr>
        <w:t>Sobre el fenómeno paramilitar publicamos</w:t>
      </w:r>
      <w:r w:rsidR="008A311B">
        <w:rPr>
          <w:rFonts w:ascii="Times New Roman" w:eastAsia="Times New Roman" w:hAnsi="Times New Roman" w:cs="Times New Roman"/>
          <w:sz w:val="28"/>
          <w:szCs w:val="28"/>
          <w:lang w:eastAsia="es-CO"/>
        </w:rPr>
        <w:t xml:space="preserve"> </w:t>
      </w:r>
      <w:r w:rsidRPr="00AD18E6">
        <w:rPr>
          <w:rFonts w:ascii="Times New Roman" w:eastAsia="Times New Roman" w:hAnsi="Times New Roman" w:cs="Times New Roman"/>
          <w:sz w:val="28"/>
          <w:szCs w:val="28"/>
          <w:lang w:eastAsia="es-CO"/>
        </w:rPr>
        <w:t>13 volúmenes y dejamos en proceso editorial otros 10 con informes sobre el tema, cumplimos al 98% la meta de la dirección de Acuerdos de la Verdad sobre declaraciones de contribución a la verdad por</w:t>
      </w:r>
      <w:r w:rsidR="008A311B">
        <w:rPr>
          <w:rFonts w:ascii="Times New Roman" w:eastAsia="Times New Roman" w:hAnsi="Times New Roman" w:cs="Times New Roman"/>
          <w:sz w:val="28"/>
          <w:szCs w:val="28"/>
          <w:lang w:eastAsia="es-CO"/>
        </w:rPr>
        <w:t xml:space="preserve"> parte de</w:t>
      </w:r>
      <w:r w:rsidRPr="00AD18E6">
        <w:rPr>
          <w:rFonts w:ascii="Times New Roman" w:eastAsia="Times New Roman" w:hAnsi="Times New Roman" w:cs="Times New Roman"/>
          <w:sz w:val="28"/>
          <w:szCs w:val="28"/>
          <w:lang w:eastAsia="es-CO"/>
        </w:rPr>
        <w:t xml:space="preserve"> miembros de esos grupos. El CNMH posee la biblioteca más robusta que versa sobre 39 estructuras paramilitares o autodefensas. </w:t>
      </w:r>
    </w:p>
    <w:p w14:paraId="134A61A4" w14:textId="0CCD91D5" w:rsidR="00AD18E6" w:rsidRPr="00AD18E6" w:rsidRDefault="00AD18E6" w:rsidP="00AD18E6">
      <w:pPr>
        <w:spacing w:after="100" w:afterAutospacing="1" w:line="240" w:lineRule="auto"/>
        <w:jc w:val="left"/>
        <w:rPr>
          <w:rFonts w:ascii="Times New Roman" w:eastAsia="Times New Roman" w:hAnsi="Times New Roman" w:cs="Times New Roman"/>
          <w:b/>
          <w:bCs/>
          <w:color w:val="000000" w:themeColor="text1"/>
          <w:sz w:val="28"/>
          <w:szCs w:val="28"/>
          <w:lang w:eastAsia="es-CO"/>
        </w:rPr>
      </w:pPr>
      <w:r w:rsidRPr="00AD18E6">
        <w:rPr>
          <w:rFonts w:ascii="Times New Roman" w:eastAsia="Times New Roman" w:hAnsi="Times New Roman" w:cs="Times New Roman"/>
          <w:sz w:val="28"/>
          <w:szCs w:val="28"/>
          <w:lang w:eastAsia="es-CO"/>
        </w:rPr>
        <w:lastRenderedPageBreak/>
        <w:t>El Espectador afirma en la crónica que “Valencia deberá afrontar varias medidas cautelares que ha emitido la</w:t>
      </w:r>
      <w:hyperlink r:id="rId4" w:tgtFrame="_blank" w:history="1">
        <w:r w:rsidRPr="00AD18E6">
          <w:rPr>
            <w:rFonts w:ascii="Times New Roman" w:eastAsia="Times New Roman" w:hAnsi="Times New Roman" w:cs="Times New Roman"/>
            <w:color w:val="0000FF"/>
            <w:sz w:val="28"/>
            <w:szCs w:val="28"/>
            <w:lang w:eastAsia="es-CO"/>
          </w:rPr>
          <w:t> </w:t>
        </w:r>
        <w:r w:rsidRPr="00AD18E6">
          <w:rPr>
            <w:rFonts w:ascii="Times New Roman" w:eastAsia="Times New Roman" w:hAnsi="Times New Roman" w:cs="Times New Roman"/>
            <w:color w:val="000000" w:themeColor="text1"/>
            <w:sz w:val="28"/>
            <w:szCs w:val="28"/>
            <w:lang w:eastAsia="es-CO"/>
          </w:rPr>
          <w:t>Jurisdicción Especial para la Paz (JEP)</w:t>
        </w:r>
      </w:hyperlink>
      <w:r w:rsidRPr="00AD18E6">
        <w:rPr>
          <w:rFonts w:ascii="Times New Roman" w:eastAsia="Times New Roman" w:hAnsi="Times New Roman" w:cs="Times New Roman"/>
          <w:sz w:val="28"/>
          <w:szCs w:val="28"/>
          <w:lang w:eastAsia="es-CO"/>
        </w:rPr>
        <w:t> contra decisiones que tomó Acevedo. Una de ellas tiene que ver con el guion del Museo, en el cual </w:t>
      </w:r>
      <w:hyperlink r:id="rId5" w:tgtFrame="_blank" w:history="1">
        <w:r w:rsidRPr="00AD18E6">
          <w:rPr>
            <w:rFonts w:ascii="Times New Roman" w:eastAsia="Times New Roman" w:hAnsi="Times New Roman" w:cs="Times New Roman"/>
            <w:color w:val="000000" w:themeColor="text1"/>
            <w:sz w:val="28"/>
            <w:szCs w:val="28"/>
            <w:lang w:eastAsia="es-CO"/>
          </w:rPr>
          <w:t>no se incluyó al paramilitarismo como un actor dentro del conflicto armado.</w:t>
        </w:r>
      </w:hyperlink>
      <w:r w:rsidRPr="00AD18E6">
        <w:rPr>
          <w:rFonts w:ascii="Times New Roman" w:eastAsia="Times New Roman" w:hAnsi="Times New Roman" w:cs="Times New Roman"/>
          <w:color w:val="000000" w:themeColor="text1"/>
          <w:sz w:val="28"/>
          <w:szCs w:val="28"/>
          <w:lang w:eastAsia="es-CO"/>
        </w:rPr>
        <w:t xml:space="preserve">” Y En el editorial dice que la JEP </w:t>
      </w:r>
      <w:r w:rsidR="006803F1">
        <w:rPr>
          <w:rFonts w:ascii="Times New Roman" w:eastAsia="Times New Roman" w:hAnsi="Times New Roman" w:cs="Times New Roman"/>
          <w:color w:val="000000" w:themeColor="text1"/>
          <w:sz w:val="28"/>
          <w:szCs w:val="28"/>
          <w:lang w:eastAsia="es-CO"/>
        </w:rPr>
        <w:t xml:space="preserve">se reitera </w:t>
      </w:r>
      <w:r w:rsidRPr="00AD18E6">
        <w:rPr>
          <w:rFonts w:ascii="Times New Roman" w:eastAsia="Times New Roman" w:hAnsi="Times New Roman" w:cs="Times New Roman"/>
          <w:color w:val="000000" w:themeColor="text1"/>
          <w:sz w:val="28"/>
          <w:szCs w:val="28"/>
          <w:lang w:eastAsia="es-CO"/>
        </w:rPr>
        <w:t>“</w:t>
      </w:r>
      <w:r w:rsidRPr="00AD18E6">
        <w:rPr>
          <w:rFonts w:ascii="Times New Roman" w:eastAsia="Times New Roman" w:hAnsi="Times New Roman" w:cs="Times New Roman"/>
          <w:sz w:val="28"/>
          <w:szCs w:val="28"/>
          <w:lang w:eastAsia="es-CO"/>
        </w:rPr>
        <w:t>La gestión de Acevedo estuvo atravesada por denuncias de censura que hoy están siendo investigadas en la JEP. Dos exposiciones sufrieron, al parecer, alteraciones por órdenes del director: </w:t>
      </w:r>
      <w:r w:rsidRPr="00AD18E6">
        <w:rPr>
          <w:rFonts w:ascii="Times New Roman" w:eastAsia="Times New Roman" w:hAnsi="Times New Roman" w:cs="Times New Roman"/>
          <w:i/>
          <w:iCs/>
          <w:sz w:val="28"/>
          <w:szCs w:val="28"/>
          <w:lang w:eastAsia="es-CO"/>
        </w:rPr>
        <w:t>Voces para Transformar a Colombia</w:t>
      </w:r>
      <w:r w:rsidRPr="00AD18E6">
        <w:rPr>
          <w:rFonts w:ascii="Times New Roman" w:eastAsia="Times New Roman" w:hAnsi="Times New Roman" w:cs="Times New Roman"/>
          <w:sz w:val="28"/>
          <w:szCs w:val="28"/>
          <w:lang w:eastAsia="es-CO"/>
        </w:rPr>
        <w:t> y </w:t>
      </w:r>
      <w:r w:rsidRPr="00AD18E6">
        <w:rPr>
          <w:rFonts w:ascii="Times New Roman" w:eastAsia="Times New Roman" w:hAnsi="Times New Roman" w:cs="Times New Roman"/>
          <w:i/>
          <w:iCs/>
          <w:sz w:val="28"/>
          <w:szCs w:val="28"/>
          <w:lang w:eastAsia="es-CO"/>
        </w:rPr>
        <w:t>SaNacciones, diálogos de la memoria.” </w:t>
      </w:r>
    </w:p>
    <w:p w14:paraId="27908DA6" w14:textId="19F08669" w:rsidR="00AD18E6" w:rsidRPr="00AD18E6" w:rsidRDefault="00AD18E6" w:rsidP="00AD18E6">
      <w:pPr>
        <w:spacing w:after="100" w:afterAutospacing="1" w:line="240" w:lineRule="auto"/>
        <w:jc w:val="left"/>
        <w:rPr>
          <w:rFonts w:ascii="Times New Roman" w:eastAsia="Times New Roman" w:hAnsi="Times New Roman" w:cs="Times New Roman"/>
          <w:color w:val="000000" w:themeColor="text1"/>
          <w:sz w:val="28"/>
          <w:szCs w:val="28"/>
          <w:lang w:eastAsia="es-CO"/>
        </w:rPr>
      </w:pPr>
      <w:r w:rsidRPr="00AD18E6">
        <w:rPr>
          <w:rFonts w:ascii="Times New Roman" w:eastAsia="Times New Roman" w:hAnsi="Times New Roman" w:cs="Times New Roman"/>
          <w:color w:val="000000" w:themeColor="text1"/>
          <w:sz w:val="28"/>
          <w:szCs w:val="28"/>
          <w:lang w:eastAsia="es-CO"/>
        </w:rPr>
        <w:t xml:space="preserve">En efecto, por denuncia de uno de </w:t>
      </w:r>
      <w:r w:rsidR="006803F1">
        <w:rPr>
          <w:rFonts w:ascii="Times New Roman" w:eastAsia="Times New Roman" w:hAnsi="Times New Roman" w:cs="Times New Roman"/>
          <w:color w:val="000000" w:themeColor="text1"/>
          <w:sz w:val="28"/>
          <w:szCs w:val="28"/>
          <w:lang w:eastAsia="es-CO"/>
        </w:rPr>
        <w:t>mi</w:t>
      </w:r>
      <w:r w:rsidRPr="00AD18E6">
        <w:rPr>
          <w:rFonts w:ascii="Times New Roman" w:eastAsia="Times New Roman" w:hAnsi="Times New Roman" w:cs="Times New Roman"/>
          <w:color w:val="000000" w:themeColor="text1"/>
          <w:sz w:val="28"/>
          <w:szCs w:val="28"/>
          <w:lang w:eastAsia="es-CO"/>
        </w:rPr>
        <w:t>s más incisivos denigradores</w:t>
      </w:r>
      <w:r w:rsidR="008A311B">
        <w:rPr>
          <w:rFonts w:ascii="Times New Roman" w:eastAsia="Times New Roman" w:hAnsi="Times New Roman" w:cs="Times New Roman"/>
          <w:color w:val="000000" w:themeColor="text1"/>
          <w:sz w:val="28"/>
          <w:szCs w:val="28"/>
          <w:lang w:eastAsia="es-CO"/>
        </w:rPr>
        <w:t xml:space="preserve">, </w:t>
      </w:r>
      <w:r w:rsidRPr="00AD18E6">
        <w:rPr>
          <w:rFonts w:ascii="Times New Roman" w:eastAsia="Times New Roman" w:hAnsi="Times New Roman" w:cs="Times New Roman"/>
          <w:color w:val="000000" w:themeColor="text1"/>
          <w:sz w:val="28"/>
          <w:szCs w:val="28"/>
          <w:lang w:eastAsia="es-CO"/>
        </w:rPr>
        <w:t>el senador Iván Cepeda, la JEP declaró medida cautelar alegando peligro de alteración de contenidos y actos de censura sobre la exposición (que erróneamente llama “Colección”) Voces para Transformar a Colombia (VTC), expuesta en Bogotá y Medellín en 2018, y en Villavicencio y Cali en 2019, en espacios de distinta área. No se trata de una sanción, sino de una medida de protección decretada en mayo de 2020 que se prolongó hasta mi salida. En cada experiencia expositiva, tanto bajo mi dirección como de la anterior de Gonzalo Sánchez, hubo necesidad de hacer modificaciones de tipo museográfico que fueron objeto de debates internos en el marco de claras funciones contempladas en el decreto 4803 de 2011, artículos 9 y 13.</w:t>
      </w:r>
      <w:r w:rsidR="006803F1">
        <w:rPr>
          <w:rFonts w:ascii="Times New Roman" w:eastAsia="Times New Roman" w:hAnsi="Times New Roman" w:cs="Times New Roman"/>
          <w:color w:val="000000" w:themeColor="text1"/>
          <w:sz w:val="28"/>
          <w:szCs w:val="28"/>
          <w:lang w:eastAsia="es-CO"/>
        </w:rPr>
        <w:t xml:space="preserve"> En </w:t>
      </w:r>
      <w:r w:rsidR="006803F1" w:rsidRPr="006803F1">
        <w:rPr>
          <w:rFonts w:ascii="Times New Roman" w:eastAsia="Times New Roman" w:hAnsi="Times New Roman" w:cs="Times New Roman"/>
          <w:i/>
          <w:iCs/>
          <w:color w:val="000000" w:themeColor="text1"/>
          <w:sz w:val="28"/>
          <w:szCs w:val="28"/>
          <w:lang w:eastAsia="es-CO"/>
        </w:rPr>
        <w:t>Sanaciones</w:t>
      </w:r>
      <w:r w:rsidR="006803F1">
        <w:rPr>
          <w:rFonts w:ascii="Times New Roman" w:eastAsia="Times New Roman" w:hAnsi="Times New Roman" w:cs="Times New Roman"/>
          <w:color w:val="000000" w:themeColor="text1"/>
          <w:sz w:val="28"/>
          <w:szCs w:val="28"/>
          <w:lang w:eastAsia="es-CO"/>
        </w:rPr>
        <w:t>, la JEP no encontró méritos para decretar medida cautelar.</w:t>
      </w:r>
    </w:p>
    <w:p w14:paraId="077183E0" w14:textId="71F33425" w:rsidR="00AD18E6" w:rsidRPr="006803F1" w:rsidRDefault="00AD18E6" w:rsidP="00AD18E6">
      <w:pPr>
        <w:spacing w:after="100" w:afterAutospacing="1" w:line="240" w:lineRule="auto"/>
        <w:jc w:val="left"/>
        <w:rPr>
          <w:rFonts w:ascii="Times New Roman" w:eastAsia="Times New Roman" w:hAnsi="Times New Roman" w:cs="Times New Roman"/>
          <w:color w:val="000000" w:themeColor="text1"/>
          <w:sz w:val="28"/>
          <w:szCs w:val="28"/>
          <w:lang w:eastAsia="es-CO"/>
        </w:rPr>
      </w:pPr>
      <w:r w:rsidRPr="00AD18E6">
        <w:rPr>
          <w:rFonts w:ascii="Times New Roman" w:eastAsia="Times New Roman" w:hAnsi="Times New Roman" w:cs="Times New Roman"/>
          <w:color w:val="000000" w:themeColor="text1"/>
          <w:sz w:val="28"/>
          <w:szCs w:val="28"/>
          <w:lang w:eastAsia="es-CO"/>
        </w:rPr>
        <w:t>En cuanto a la acusación de desacato por faltar a la protección de la muestra VTC, la JEP, en un proceder que, en mi parecer, carece de sustento y constituye una intromisión en las labores internas, acciones, iniciativas y autonomía, determinó que el documento, Caracterización del Plan y el guion museológico, creado por los equipos bajo mi dirección, siguiendo procedimientos estrictos y rigurosos en su trámite y discutidos y aprobados en reuniones con diversos sectores de la sociedad y organizaciones de víctimas y por instancias internas regladas, hasta llegar al Consejo Directivo de la entidad, era un nuevo guion del museo</w:t>
      </w:r>
      <w:r w:rsidR="006803F1">
        <w:rPr>
          <w:rFonts w:ascii="Times New Roman" w:eastAsia="Times New Roman" w:hAnsi="Times New Roman" w:cs="Times New Roman"/>
          <w:color w:val="000000" w:themeColor="text1"/>
          <w:sz w:val="28"/>
          <w:szCs w:val="28"/>
          <w:lang w:eastAsia="es-CO"/>
        </w:rPr>
        <w:t>. Afirmación que se niega en el</w:t>
      </w:r>
      <w:r w:rsidRPr="00AD18E6">
        <w:rPr>
          <w:rFonts w:ascii="Times New Roman" w:eastAsia="Times New Roman" w:hAnsi="Times New Roman" w:cs="Times New Roman"/>
          <w:color w:val="000000" w:themeColor="text1"/>
          <w:sz w:val="28"/>
          <w:szCs w:val="28"/>
          <w:lang w:eastAsia="es-CO"/>
        </w:rPr>
        <w:t xml:space="preserve"> documento Caracterización</w:t>
      </w:r>
      <w:r w:rsidR="00EA1A8C">
        <w:rPr>
          <w:rFonts w:ascii="Times New Roman" w:eastAsia="Times New Roman" w:hAnsi="Times New Roman" w:cs="Times New Roman"/>
          <w:color w:val="000000" w:themeColor="text1"/>
          <w:sz w:val="28"/>
          <w:szCs w:val="28"/>
          <w:lang w:eastAsia="es-CO"/>
        </w:rPr>
        <w:t xml:space="preserve">. </w:t>
      </w:r>
      <w:r w:rsidRPr="00AD18E6">
        <w:rPr>
          <w:rFonts w:ascii="Times New Roman" w:eastAsia="Times New Roman" w:hAnsi="Times New Roman" w:cs="Times New Roman"/>
          <w:color w:val="000000" w:themeColor="text1"/>
          <w:sz w:val="28"/>
          <w:szCs w:val="28"/>
          <w:lang w:eastAsia="es-CO"/>
        </w:rPr>
        <w:t>NO es un guion a la luz de la museología</w:t>
      </w:r>
      <w:r w:rsidR="006803F1">
        <w:rPr>
          <w:rFonts w:ascii="Times New Roman" w:eastAsia="Times New Roman" w:hAnsi="Times New Roman" w:cs="Times New Roman"/>
          <w:color w:val="000000" w:themeColor="text1"/>
          <w:sz w:val="28"/>
          <w:szCs w:val="28"/>
          <w:lang w:eastAsia="es-CO"/>
        </w:rPr>
        <w:t xml:space="preserve"> y no</w:t>
      </w:r>
      <w:r w:rsidRPr="00AD18E6">
        <w:rPr>
          <w:rFonts w:ascii="Times New Roman" w:eastAsia="Times New Roman" w:hAnsi="Times New Roman" w:cs="Times New Roman"/>
          <w:color w:val="000000" w:themeColor="text1"/>
          <w:sz w:val="28"/>
          <w:szCs w:val="28"/>
          <w:lang w:eastAsia="es-CO"/>
        </w:rPr>
        <w:t xml:space="preserve"> tiene la pretensión de refutar o alterar VTC ni el guion de esta. La exposición VTC, así como el documento en el que se inspiró están intactos</w:t>
      </w:r>
      <w:r w:rsidR="00AF3FD6">
        <w:rPr>
          <w:rFonts w:ascii="Times New Roman" w:eastAsia="Times New Roman" w:hAnsi="Times New Roman" w:cs="Times New Roman"/>
          <w:color w:val="000000" w:themeColor="text1"/>
          <w:sz w:val="28"/>
          <w:szCs w:val="28"/>
          <w:lang w:eastAsia="es-CO"/>
        </w:rPr>
        <w:t>.</w:t>
      </w:r>
      <w:r w:rsidR="006803F1">
        <w:rPr>
          <w:rFonts w:ascii="Times New Roman" w:eastAsia="Times New Roman" w:hAnsi="Times New Roman" w:cs="Times New Roman"/>
          <w:color w:val="000000" w:themeColor="text1"/>
          <w:sz w:val="28"/>
          <w:szCs w:val="28"/>
          <w:lang w:eastAsia="es-CO"/>
        </w:rPr>
        <w:t xml:space="preserve"> </w:t>
      </w:r>
      <w:r w:rsidRPr="00AD18E6">
        <w:rPr>
          <w:rFonts w:ascii="Times New Roman" w:eastAsia="Times New Roman" w:hAnsi="Times New Roman" w:cs="Times New Roman"/>
          <w:color w:val="000000" w:themeColor="text1"/>
          <w:sz w:val="28"/>
          <w:szCs w:val="28"/>
          <w:lang w:eastAsia="es-CO"/>
        </w:rPr>
        <w:t xml:space="preserve">El documento </w:t>
      </w:r>
      <w:r w:rsidR="006803F1">
        <w:rPr>
          <w:rFonts w:ascii="Times New Roman" w:eastAsia="Times New Roman" w:hAnsi="Times New Roman" w:cs="Times New Roman"/>
          <w:color w:val="000000" w:themeColor="text1"/>
          <w:sz w:val="28"/>
          <w:szCs w:val="28"/>
          <w:lang w:eastAsia="es-CO"/>
        </w:rPr>
        <w:t>n</w:t>
      </w:r>
      <w:r w:rsidR="00EA1A8C">
        <w:rPr>
          <w:rFonts w:ascii="Times New Roman" w:eastAsia="Times New Roman" w:hAnsi="Times New Roman" w:cs="Times New Roman"/>
          <w:color w:val="000000" w:themeColor="text1"/>
          <w:sz w:val="28"/>
          <w:szCs w:val="28"/>
          <w:lang w:eastAsia="es-CO"/>
        </w:rPr>
        <w:t>o</w:t>
      </w:r>
      <w:r w:rsidR="006803F1">
        <w:rPr>
          <w:rFonts w:ascii="Times New Roman" w:eastAsia="Times New Roman" w:hAnsi="Times New Roman" w:cs="Times New Roman"/>
          <w:color w:val="000000" w:themeColor="text1"/>
          <w:sz w:val="28"/>
          <w:szCs w:val="28"/>
          <w:lang w:eastAsia="es-CO"/>
        </w:rPr>
        <w:t xml:space="preserve"> niega ni puede negar lo que ya reconoció según lo dicho en párrafo anterior</w:t>
      </w:r>
      <w:r w:rsidRPr="00AD18E6">
        <w:rPr>
          <w:rFonts w:ascii="Times New Roman" w:eastAsia="Times New Roman" w:hAnsi="Times New Roman" w:cs="Times New Roman"/>
          <w:color w:val="000000" w:themeColor="text1"/>
          <w:sz w:val="28"/>
          <w:szCs w:val="28"/>
          <w:lang w:eastAsia="es-CO"/>
        </w:rPr>
        <w:t xml:space="preserve">.  </w:t>
      </w:r>
    </w:p>
    <w:p w14:paraId="100C5BE2" w14:textId="7B9937DA" w:rsidR="00AD18E6" w:rsidRPr="00AD18E6" w:rsidRDefault="006803F1" w:rsidP="00AD18E6">
      <w:pPr>
        <w:spacing w:after="100" w:afterAutospacing="1" w:line="240" w:lineRule="auto"/>
        <w:jc w:val="left"/>
        <w:rPr>
          <w:rFonts w:ascii="Times New Roman" w:eastAsia="Times New Roman" w:hAnsi="Times New Roman" w:cs="Times New Roman"/>
          <w:sz w:val="28"/>
          <w:szCs w:val="28"/>
          <w:lang w:eastAsia="es-CO"/>
        </w:rPr>
      </w:pPr>
      <w:r>
        <w:rPr>
          <w:rFonts w:ascii="Times New Roman" w:eastAsia="Times New Roman" w:hAnsi="Times New Roman" w:cs="Times New Roman"/>
          <w:sz w:val="28"/>
          <w:szCs w:val="28"/>
          <w:lang w:eastAsia="es-CO"/>
        </w:rPr>
        <w:t xml:space="preserve">El Informe de Gestión que entregamos a los presidentes Duque y Petro y que está disponible en el portal </w:t>
      </w:r>
      <w:hyperlink r:id="rId6" w:history="1">
        <w:r w:rsidRPr="003F7ACD">
          <w:rPr>
            <w:rStyle w:val="Hipervnculo"/>
            <w:rFonts w:ascii="Times New Roman" w:eastAsia="Times New Roman" w:hAnsi="Times New Roman" w:cs="Times New Roman"/>
            <w:sz w:val="28"/>
            <w:szCs w:val="28"/>
            <w:lang w:eastAsia="es-CO"/>
          </w:rPr>
          <w:t>www.centrodememoriahistórica.gov.co</w:t>
        </w:r>
      </w:hyperlink>
      <w:r>
        <w:rPr>
          <w:rFonts w:ascii="Times New Roman" w:eastAsia="Times New Roman" w:hAnsi="Times New Roman" w:cs="Times New Roman"/>
          <w:sz w:val="28"/>
          <w:szCs w:val="28"/>
          <w:lang w:eastAsia="es-CO"/>
        </w:rPr>
        <w:t xml:space="preserve"> contiene </w:t>
      </w:r>
      <w:r>
        <w:rPr>
          <w:rFonts w:ascii="Times New Roman" w:eastAsia="Times New Roman" w:hAnsi="Times New Roman" w:cs="Times New Roman"/>
          <w:sz w:val="28"/>
          <w:szCs w:val="28"/>
          <w:lang w:eastAsia="es-CO"/>
        </w:rPr>
        <w:lastRenderedPageBreak/>
        <w:t xml:space="preserve">información sobre hechos que EE nunca ha tenido en cuenta. </w:t>
      </w:r>
      <w:r w:rsidR="005B3649">
        <w:rPr>
          <w:rFonts w:ascii="Times New Roman" w:eastAsia="Times New Roman" w:hAnsi="Times New Roman" w:cs="Times New Roman"/>
          <w:sz w:val="28"/>
          <w:szCs w:val="28"/>
          <w:lang w:eastAsia="es-CO"/>
        </w:rPr>
        <w:t xml:space="preserve">En tema de archivos </w:t>
      </w:r>
      <w:r w:rsidR="00E0399A">
        <w:rPr>
          <w:rFonts w:ascii="Times New Roman" w:eastAsia="Times New Roman" w:hAnsi="Times New Roman" w:cs="Times New Roman"/>
          <w:sz w:val="28"/>
          <w:szCs w:val="28"/>
          <w:lang w:eastAsia="es-CO"/>
        </w:rPr>
        <w:t>s</w:t>
      </w:r>
      <w:r w:rsidR="00AF3FD6">
        <w:rPr>
          <w:rFonts w:ascii="Times New Roman" w:eastAsia="Times New Roman" w:hAnsi="Times New Roman" w:cs="Times New Roman"/>
          <w:sz w:val="28"/>
          <w:szCs w:val="28"/>
          <w:lang w:eastAsia="es-CO"/>
        </w:rPr>
        <w:t>e repite</w:t>
      </w:r>
      <w:r w:rsidR="00AD18E6" w:rsidRPr="00AD18E6">
        <w:rPr>
          <w:rFonts w:ascii="Times New Roman" w:eastAsia="Times New Roman" w:hAnsi="Times New Roman" w:cs="Times New Roman"/>
          <w:sz w:val="28"/>
          <w:szCs w:val="28"/>
          <w:lang w:eastAsia="es-CO"/>
        </w:rPr>
        <w:t xml:space="preserve"> que más de 140 organizaciones de víctimas </w:t>
      </w:r>
      <w:r w:rsidR="005B3649">
        <w:rPr>
          <w:rFonts w:ascii="Times New Roman" w:eastAsia="Times New Roman" w:hAnsi="Times New Roman" w:cs="Times New Roman"/>
          <w:sz w:val="28"/>
          <w:szCs w:val="28"/>
          <w:lang w:eastAsia="es-CO"/>
        </w:rPr>
        <w:t xml:space="preserve">los </w:t>
      </w:r>
      <w:r w:rsidR="00AD18E6" w:rsidRPr="00AD18E6">
        <w:rPr>
          <w:rFonts w:ascii="Times New Roman" w:eastAsia="Times New Roman" w:hAnsi="Times New Roman" w:cs="Times New Roman"/>
          <w:sz w:val="28"/>
          <w:szCs w:val="28"/>
          <w:lang w:eastAsia="es-CO"/>
        </w:rPr>
        <w:t xml:space="preserve">retiraron de la entidad. </w:t>
      </w:r>
      <w:r w:rsidR="00AF3FD6">
        <w:rPr>
          <w:rFonts w:ascii="Times New Roman" w:eastAsia="Times New Roman" w:hAnsi="Times New Roman" w:cs="Times New Roman"/>
          <w:sz w:val="28"/>
          <w:szCs w:val="28"/>
          <w:lang w:eastAsia="es-CO"/>
        </w:rPr>
        <w:t>La verdad es que</w:t>
      </w:r>
      <w:r w:rsidR="00AD18E6" w:rsidRPr="00AD18E6">
        <w:rPr>
          <w:rFonts w:ascii="Times New Roman" w:eastAsia="Times New Roman" w:hAnsi="Times New Roman" w:cs="Times New Roman"/>
          <w:sz w:val="28"/>
          <w:szCs w:val="28"/>
          <w:lang w:eastAsia="es-CO"/>
        </w:rPr>
        <w:t xml:space="preserve"> ninguna lo hizo. Recibimos unos 380</w:t>
      </w:r>
      <w:r w:rsidR="00AF3FD6">
        <w:rPr>
          <w:rFonts w:ascii="Times New Roman" w:eastAsia="Times New Roman" w:hAnsi="Times New Roman" w:cs="Times New Roman"/>
          <w:sz w:val="28"/>
          <w:szCs w:val="28"/>
          <w:lang w:eastAsia="es-CO"/>
        </w:rPr>
        <w:t xml:space="preserve"> </w:t>
      </w:r>
      <w:r w:rsidR="00AD18E6" w:rsidRPr="00AD18E6">
        <w:rPr>
          <w:rFonts w:ascii="Times New Roman" w:eastAsia="Times New Roman" w:hAnsi="Times New Roman" w:cs="Times New Roman"/>
          <w:sz w:val="28"/>
          <w:szCs w:val="28"/>
          <w:lang w:eastAsia="es-CO"/>
        </w:rPr>
        <w:t>mil documentos d</w:t>
      </w:r>
      <w:r w:rsidR="00E0399A">
        <w:rPr>
          <w:rFonts w:ascii="Times New Roman" w:eastAsia="Times New Roman" w:hAnsi="Times New Roman" w:cs="Times New Roman"/>
          <w:sz w:val="28"/>
          <w:szCs w:val="28"/>
          <w:lang w:eastAsia="es-CO"/>
        </w:rPr>
        <w:t>el periodo 2012-2018</w:t>
      </w:r>
      <w:r w:rsidR="00AD18E6" w:rsidRPr="00AD18E6">
        <w:rPr>
          <w:rFonts w:ascii="Times New Roman" w:eastAsia="Times New Roman" w:hAnsi="Times New Roman" w:cs="Times New Roman"/>
          <w:sz w:val="28"/>
          <w:szCs w:val="28"/>
          <w:lang w:eastAsia="es-CO"/>
        </w:rPr>
        <w:t>. Al final de nuestra gestión entregamos más de 2,5 millones</w:t>
      </w:r>
      <w:r w:rsidR="00AF3FD6">
        <w:rPr>
          <w:rFonts w:ascii="Times New Roman" w:eastAsia="Times New Roman" w:hAnsi="Times New Roman" w:cs="Times New Roman"/>
          <w:sz w:val="28"/>
          <w:szCs w:val="28"/>
          <w:lang w:eastAsia="es-CO"/>
        </w:rPr>
        <w:t xml:space="preserve"> (crecimiento de más del 600% en 3,5 años)</w:t>
      </w:r>
      <w:r w:rsidR="00AD18E6" w:rsidRPr="00AD18E6">
        <w:rPr>
          <w:rFonts w:ascii="Times New Roman" w:eastAsia="Times New Roman" w:hAnsi="Times New Roman" w:cs="Times New Roman"/>
          <w:sz w:val="28"/>
          <w:szCs w:val="28"/>
          <w:lang w:eastAsia="es-CO"/>
        </w:rPr>
        <w:t xml:space="preserve">, y creamos un dispositivo AP con la más </w:t>
      </w:r>
      <w:r w:rsidR="00EA1A8C">
        <w:rPr>
          <w:rFonts w:ascii="Times New Roman" w:eastAsia="Times New Roman" w:hAnsi="Times New Roman" w:cs="Times New Roman"/>
          <w:sz w:val="28"/>
          <w:szCs w:val="28"/>
          <w:lang w:eastAsia="es-CO"/>
        </w:rPr>
        <w:t>amplia</w:t>
      </w:r>
      <w:r w:rsidR="00AD18E6" w:rsidRPr="00AD18E6">
        <w:rPr>
          <w:rFonts w:ascii="Times New Roman" w:eastAsia="Times New Roman" w:hAnsi="Times New Roman" w:cs="Times New Roman"/>
          <w:sz w:val="28"/>
          <w:szCs w:val="28"/>
          <w:lang w:eastAsia="es-CO"/>
        </w:rPr>
        <w:t xml:space="preserve"> documentación de las violaciones a los DDHH y al DIH.</w:t>
      </w:r>
    </w:p>
    <w:p w14:paraId="0502A216" w14:textId="219B6935" w:rsidR="00AD18E6" w:rsidRPr="00AD18E6" w:rsidRDefault="00AD18E6" w:rsidP="00AD18E6">
      <w:pPr>
        <w:spacing w:after="100" w:afterAutospacing="1" w:line="240" w:lineRule="auto"/>
        <w:jc w:val="left"/>
        <w:rPr>
          <w:rFonts w:ascii="Times New Roman" w:eastAsia="Times New Roman" w:hAnsi="Times New Roman" w:cs="Times New Roman"/>
          <w:sz w:val="28"/>
          <w:szCs w:val="28"/>
          <w:lang w:eastAsia="es-CO"/>
        </w:rPr>
      </w:pPr>
      <w:r w:rsidRPr="00AD18E6">
        <w:rPr>
          <w:rFonts w:ascii="Times New Roman" w:eastAsia="Times New Roman" w:hAnsi="Times New Roman" w:cs="Times New Roman"/>
          <w:sz w:val="28"/>
          <w:szCs w:val="28"/>
          <w:lang w:eastAsia="es-CO"/>
        </w:rPr>
        <w:t>Afirma</w:t>
      </w:r>
      <w:r w:rsidR="00AF3FD6">
        <w:rPr>
          <w:rFonts w:ascii="Times New Roman" w:eastAsia="Times New Roman" w:hAnsi="Times New Roman" w:cs="Times New Roman"/>
          <w:sz w:val="28"/>
          <w:szCs w:val="28"/>
          <w:lang w:eastAsia="es-CO"/>
        </w:rPr>
        <w:t xml:space="preserve"> EE</w:t>
      </w:r>
      <w:r w:rsidRPr="00AD18E6">
        <w:rPr>
          <w:rFonts w:ascii="Times New Roman" w:eastAsia="Times New Roman" w:hAnsi="Times New Roman" w:cs="Times New Roman"/>
          <w:sz w:val="28"/>
          <w:szCs w:val="28"/>
          <w:lang w:eastAsia="es-CO"/>
        </w:rPr>
        <w:t xml:space="preserve"> que incumplimos con la entrega del edificio del Museo de memoria.</w:t>
      </w:r>
      <w:r w:rsidR="00AF3FD6">
        <w:rPr>
          <w:rFonts w:ascii="Times New Roman" w:eastAsia="Times New Roman" w:hAnsi="Times New Roman" w:cs="Times New Roman"/>
          <w:sz w:val="28"/>
          <w:szCs w:val="28"/>
          <w:lang w:eastAsia="es-CO"/>
        </w:rPr>
        <w:t xml:space="preserve"> Téngase en cuenta que </w:t>
      </w:r>
      <w:r w:rsidRPr="00AD18E6">
        <w:rPr>
          <w:rFonts w:ascii="Times New Roman" w:eastAsia="Times New Roman" w:hAnsi="Times New Roman" w:cs="Times New Roman"/>
          <w:sz w:val="28"/>
          <w:szCs w:val="28"/>
          <w:lang w:eastAsia="es-CO"/>
        </w:rPr>
        <w:t>en</w:t>
      </w:r>
      <w:r w:rsidR="00EA1A8C">
        <w:rPr>
          <w:rFonts w:ascii="Times New Roman" w:eastAsia="Times New Roman" w:hAnsi="Times New Roman" w:cs="Times New Roman"/>
          <w:sz w:val="28"/>
          <w:szCs w:val="28"/>
          <w:lang w:eastAsia="es-CO"/>
        </w:rPr>
        <w:t>tre</w:t>
      </w:r>
      <w:r w:rsidRPr="00AD18E6">
        <w:rPr>
          <w:rFonts w:ascii="Times New Roman" w:eastAsia="Times New Roman" w:hAnsi="Times New Roman" w:cs="Times New Roman"/>
          <w:sz w:val="28"/>
          <w:szCs w:val="28"/>
          <w:lang w:eastAsia="es-CO"/>
        </w:rPr>
        <w:t xml:space="preserve"> </w:t>
      </w:r>
      <w:r w:rsidR="00AF3FD6">
        <w:rPr>
          <w:rFonts w:ascii="Times New Roman" w:eastAsia="Times New Roman" w:hAnsi="Times New Roman" w:cs="Times New Roman"/>
          <w:sz w:val="28"/>
          <w:szCs w:val="28"/>
          <w:lang w:eastAsia="es-CO"/>
        </w:rPr>
        <w:t>2012</w:t>
      </w:r>
      <w:r w:rsidR="00EA1A8C">
        <w:rPr>
          <w:rFonts w:ascii="Times New Roman" w:eastAsia="Times New Roman" w:hAnsi="Times New Roman" w:cs="Times New Roman"/>
          <w:sz w:val="28"/>
          <w:szCs w:val="28"/>
          <w:lang w:eastAsia="es-CO"/>
        </w:rPr>
        <w:t xml:space="preserve"> y </w:t>
      </w:r>
      <w:r w:rsidR="00AF3FD6">
        <w:rPr>
          <w:rFonts w:ascii="Times New Roman" w:eastAsia="Times New Roman" w:hAnsi="Times New Roman" w:cs="Times New Roman"/>
          <w:sz w:val="28"/>
          <w:szCs w:val="28"/>
          <w:lang w:eastAsia="es-CO"/>
        </w:rPr>
        <w:t xml:space="preserve">2018, se </w:t>
      </w:r>
      <w:r w:rsidRPr="00AD18E6">
        <w:rPr>
          <w:rFonts w:ascii="Times New Roman" w:eastAsia="Times New Roman" w:hAnsi="Times New Roman" w:cs="Times New Roman"/>
          <w:sz w:val="28"/>
          <w:szCs w:val="28"/>
          <w:lang w:eastAsia="es-CO"/>
        </w:rPr>
        <w:t xml:space="preserve">dejó </w:t>
      </w:r>
      <w:r w:rsidR="00E0399A">
        <w:rPr>
          <w:rFonts w:ascii="Times New Roman" w:eastAsia="Times New Roman" w:hAnsi="Times New Roman" w:cs="Times New Roman"/>
          <w:sz w:val="28"/>
          <w:szCs w:val="28"/>
          <w:lang w:eastAsia="es-CO"/>
        </w:rPr>
        <w:t xml:space="preserve">el diseño y </w:t>
      </w:r>
      <w:r w:rsidRPr="00AD18E6">
        <w:rPr>
          <w:rFonts w:ascii="Times New Roman" w:eastAsia="Times New Roman" w:hAnsi="Times New Roman" w:cs="Times New Roman"/>
          <w:sz w:val="28"/>
          <w:szCs w:val="28"/>
          <w:lang w:eastAsia="es-CO"/>
        </w:rPr>
        <w:t>un convenio con la A</w:t>
      </w:r>
      <w:r w:rsidR="00E0399A">
        <w:rPr>
          <w:rFonts w:ascii="Times New Roman" w:eastAsia="Times New Roman" w:hAnsi="Times New Roman" w:cs="Times New Roman"/>
          <w:sz w:val="28"/>
          <w:szCs w:val="28"/>
          <w:lang w:eastAsia="es-CO"/>
        </w:rPr>
        <w:t xml:space="preserve">gencia </w:t>
      </w:r>
      <w:r w:rsidRPr="00AD18E6">
        <w:rPr>
          <w:rFonts w:ascii="Times New Roman" w:eastAsia="Times New Roman" w:hAnsi="Times New Roman" w:cs="Times New Roman"/>
          <w:sz w:val="28"/>
          <w:szCs w:val="28"/>
          <w:lang w:eastAsia="es-CO"/>
        </w:rPr>
        <w:t>N</w:t>
      </w:r>
      <w:r w:rsidR="00E0399A">
        <w:rPr>
          <w:rFonts w:ascii="Times New Roman" w:eastAsia="Times New Roman" w:hAnsi="Times New Roman" w:cs="Times New Roman"/>
          <w:sz w:val="28"/>
          <w:szCs w:val="28"/>
          <w:lang w:eastAsia="es-CO"/>
        </w:rPr>
        <w:t xml:space="preserve">acional </w:t>
      </w:r>
      <w:r w:rsidRPr="00AD18E6">
        <w:rPr>
          <w:rFonts w:ascii="Times New Roman" w:eastAsia="Times New Roman" w:hAnsi="Times New Roman" w:cs="Times New Roman"/>
          <w:sz w:val="28"/>
          <w:szCs w:val="28"/>
          <w:lang w:eastAsia="es-CO"/>
        </w:rPr>
        <w:t>I</w:t>
      </w:r>
      <w:r w:rsidR="00E0399A">
        <w:rPr>
          <w:rFonts w:ascii="Times New Roman" w:eastAsia="Times New Roman" w:hAnsi="Times New Roman" w:cs="Times New Roman"/>
          <w:sz w:val="28"/>
          <w:szCs w:val="28"/>
          <w:lang w:eastAsia="es-CO"/>
        </w:rPr>
        <w:t>nmobiliaria</w:t>
      </w:r>
      <w:r w:rsidRPr="00AD18E6">
        <w:rPr>
          <w:rFonts w:ascii="Times New Roman" w:eastAsia="Times New Roman" w:hAnsi="Times New Roman" w:cs="Times New Roman"/>
          <w:sz w:val="28"/>
          <w:szCs w:val="28"/>
          <w:lang w:eastAsia="es-CO"/>
        </w:rPr>
        <w:t xml:space="preserve"> para que se encargara de la gerencia de </w:t>
      </w:r>
      <w:r w:rsidR="00AF3FD6">
        <w:rPr>
          <w:rFonts w:ascii="Times New Roman" w:eastAsia="Times New Roman" w:hAnsi="Times New Roman" w:cs="Times New Roman"/>
          <w:sz w:val="28"/>
          <w:szCs w:val="28"/>
          <w:lang w:eastAsia="es-CO"/>
        </w:rPr>
        <w:t xml:space="preserve">la </w:t>
      </w:r>
      <w:r w:rsidRPr="00AD18E6">
        <w:rPr>
          <w:rFonts w:ascii="Times New Roman" w:eastAsia="Times New Roman" w:hAnsi="Times New Roman" w:cs="Times New Roman"/>
          <w:sz w:val="28"/>
          <w:szCs w:val="28"/>
          <w:lang w:eastAsia="es-CO"/>
        </w:rPr>
        <w:t>construcción. Nosotros saneamos el predio, realizamos innumerables gestiones para iniciar la construcción</w:t>
      </w:r>
      <w:r w:rsidR="00EA1A8C">
        <w:rPr>
          <w:rFonts w:ascii="Times New Roman" w:eastAsia="Times New Roman" w:hAnsi="Times New Roman" w:cs="Times New Roman"/>
          <w:sz w:val="28"/>
          <w:szCs w:val="28"/>
          <w:lang w:eastAsia="es-CO"/>
        </w:rPr>
        <w:t xml:space="preserve"> </w:t>
      </w:r>
      <w:r w:rsidR="00E0399A">
        <w:rPr>
          <w:rFonts w:ascii="Times New Roman" w:eastAsia="Times New Roman" w:hAnsi="Times New Roman" w:cs="Times New Roman"/>
          <w:sz w:val="28"/>
          <w:szCs w:val="28"/>
          <w:lang w:eastAsia="es-CO"/>
        </w:rPr>
        <w:t>que</w:t>
      </w:r>
      <w:r w:rsidR="00AF3FD6">
        <w:rPr>
          <w:rFonts w:ascii="Times New Roman" w:eastAsia="Times New Roman" w:hAnsi="Times New Roman" w:cs="Times New Roman"/>
          <w:sz w:val="28"/>
          <w:szCs w:val="28"/>
          <w:lang w:eastAsia="es-CO"/>
        </w:rPr>
        <w:t xml:space="preserve"> se comenzó </w:t>
      </w:r>
      <w:r w:rsidRPr="00AD18E6">
        <w:rPr>
          <w:rFonts w:ascii="Times New Roman" w:eastAsia="Times New Roman" w:hAnsi="Times New Roman" w:cs="Times New Roman"/>
          <w:sz w:val="28"/>
          <w:szCs w:val="28"/>
          <w:lang w:eastAsia="es-CO"/>
        </w:rPr>
        <w:t>en</w:t>
      </w:r>
      <w:r w:rsidR="00C70EB0">
        <w:rPr>
          <w:rFonts w:ascii="Times New Roman" w:eastAsia="Times New Roman" w:hAnsi="Times New Roman" w:cs="Times New Roman"/>
          <w:sz w:val="28"/>
          <w:szCs w:val="28"/>
          <w:lang w:eastAsia="es-CO"/>
        </w:rPr>
        <w:t xml:space="preserve"> Oct</w:t>
      </w:r>
      <w:r w:rsidR="00E0399A">
        <w:rPr>
          <w:rFonts w:ascii="Times New Roman" w:eastAsia="Times New Roman" w:hAnsi="Times New Roman" w:cs="Times New Roman"/>
          <w:sz w:val="28"/>
          <w:szCs w:val="28"/>
          <w:lang w:eastAsia="es-CO"/>
        </w:rPr>
        <w:t>ubre</w:t>
      </w:r>
      <w:r w:rsidR="005B3649">
        <w:rPr>
          <w:rFonts w:ascii="Times New Roman" w:eastAsia="Times New Roman" w:hAnsi="Times New Roman" w:cs="Times New Roman"/>
          <w:sz w:val="28"/>
          <w:szCs w:val="28"/>
          <w:lang w:eastAsia="es-CO"/>
        </w:rPr>
        <w:t>/</w:t>
      </w:r>
      <w:r w:rsidR="00C70EB0">
        <w:rPr>
          <w:rFonts w:ascii="Times New Roman" w:eastAsia="Times New Roman" w:hAnsi="Times New Roman" w:cs="Times New Roman"/>
          <w:sz w:val="28"/>
          <w:szCs w:val="28"/>
          <w:lang w:eastAsia="es-CO"/>
        </w:rPr>
        <w:t>2020,</w:t>
      </w:r>
      <w:r w:rsidRPr="00AD18E6">
        <w:rPr>
          <w:rFonts w:ascii="Times New Roman" w:eastAsia="Times New Roman" w:hAnsi="Times New Roman" w:cs="Times New Roman"/>
          <w:sz w:val="28"/>
          <w:szCs w:val="28"/>
          <w:lang w:eastAsia="es-CO"/>
        </w:rPr>
        <w:t xml:space="preserve"> </w:t>
      </w:r>
      <w:r w:rsidR="00E0399A">
        <w:rPr>
          <w:rFonts w:ascii="Times New Roman" w:eastAsia="Times New Roman" w:hAnsi="Times New Roman" w:cs="Times New Roman"/>
          <w:sz w:val="28"/>
          <w:szCs w:val="28"/>
          <w:lang w:eastAsia="es-CO"/>
        </w:rPr>
        <w:t xml:space="preserve">en </w:t>
      </w:r>
      <w:r w:rsidRPr="00AD18E6">
        <w:rPr>
          <w:rFonts w:ascii="Times New Roman" w:eastAsia="Times New Roman" w:hAnsi="Times New Roman" w:cs="Times New Roman"/>
          <w:sz w:val="28"/>
          <w:szCs w:val="28"/>
          <w:lang w:eastAsia="es-CO"/>
        </w:rPr>
        <w:t>plena pandemia, aunque esta afectó el cronograma dejamos financiado el 100%</w:t>
      </w:r>
      <w:r w:rsidR="005B3649">
        <w:rPr>
          <w:rFonts w:ascii="Times New Roman" w:eastAsia="Times New Roman" w:hAnsi="Times New Roman" w:cs="Times New Roman"/>
          <w:sz w:val="28"/>
          <w:szCs w:val="28"/>
          <w:lang w:eastAsia="es-CO"/>
        </w:rPr>
        <w:t xml:space="preserve"> y </w:t>
      </w:r>
      <w:r w:rsidRPr="00AD18E6">
        <w:rPr>
          <w:rFonts w:ascii="Times New Roman" w:eastAsia="Times New Roman" w:hAnsi="Times New Roman" w:cs="Times New Roman"/>
          <w:sz w:val="28"/>
          <w:szCs w:val="28"/>
          <w:lang w:eastAsia="es-CO"/>
        </w:rPr>
        <w:t>un avance de más del 60%.</w:t>
      </w:r>
    </w:p>
    <w:p w14:paraId="178541CC" w14:textId="7E57D851" w:rsidR="00C70EB0" w:rsidRDefault="00E0399A" w:rsidP="00AD18E6">
      <w:pPr>
        <w:spacing w:after="100" w:afterAutospacing="1" w:line="240" w:lineRule="auto"/>
        <w:jc w:val="left"/>
        <w:rPr>
          <w:rFonts w:ascii="Times New Roman" w:eastAsia="Times New Roman" w:hAnsi="Times New Roman" w:cs="Times New Roman"/>
          <w:sz w:val="28"/>
          <w:szCs w:val="28"/>
          <w:lang w:eastAsia="es-CO"/>
        </w:rPr>
      </w:pPr>
      <w:r>
        <w:rPr>
          <w:rFonts w:ascii="Times New Roman" w:eastAsia="Times New Roman" w:hAnsi="Times New Roman" w:cs="Times New Roman"/>
          <w:sz w:val="28"/>
          <w:szCs w:val="28"/>
          <w:lang w:eastAsia="es-CO"/>
        </w:rPr>
        <w:t>R</w:t>
      </w:r>
      <w:r w:rsidR="00AD18E6" w:rsidRPr="00AD18E6">
        <w:rPr>
          <w:rFonts w:ascii="Times New Roman" w:eastAsia="Times New Roman" w:hAnsi="Times New Roman" w:cs="Times New Roman"/>
          <w:sz w:val="28"/>
          <w:szCs w:val="28"/>
          <w:lang w:eastAsia="es-CO"/>
        </w:rPr>
        <w:t>ealizamos 62 iniciativas de memoria con comunidades</w:t>
      </w:r>
      <w:r w:rsidR="00EA1A8C">
        <w:rPr>
          <w:rFonts w:ascii="Times New Roman" w:eastAsia="Times New Roman" w:hAnsi="Times New Roman" w:cs="Times New Roman"/>
          <w:sz w:val="28"/>
          <w:szCs w:val="28"/>
          <w:lang w:eastAsia="es-CO"/>
        </w:rPr>
        <w:t xml:space="preserve"> y</w:t>
      </w:r>
      <w:r w:rsidR="00C70EB0">
        <w:rPr>
          <w:rFonts w:ascii="Times New Roman" w:eastAsia="Times New Roman" w:hAnsi="Times New Roman" w:cs="Times New Roman"/>
          <w:sz w:val="28"/>
          <w:szCs w:val="28"/>
          <w:lang w:eastAsia="es-CO"/>
        </w:rPr>
        <w:t xml:space="preserve"> más de 24 productos audiovisuales</w:t>
      </w:r>
      <w:r w:rsidR="00AD18E6" w:rsidRPr="00AD18E6">
        <w:rPr>
          <w:rFonts w:ascii="Times New Roman" w:eastAsia="Times New Roman" w:hAnsi="Times New Roman" w:cs="Times New Roman"/>
          <w:sz w:val="28"/>
          <w:szCs w:val="28"/>
          <w:lang w:eastAsia="es-CO"/>
        </w:rPr>
        <w:t xml:space="preserve">. Abrimos la investigación sobre conflicto armado, víctimas y memoria </w:t>
      </w:r>
      <w:r w:rsidR="00C70EB0">
        <w:rPr>
          <w:rFonts w:ascii="Times New Roman" w:eastAsia="Times New Roman" w:hAnsi="Times New Roman" w:cs="Times New Roman"/>
          <w:sz w:val="28"/>
          <w:szCs w:val="28"/>
          <w:lang w:eastAsia="es-CO"/>
        </w:rPr>
        <w:t>en</w:t>
      </w:r>
      <w:r w:rsidR="00AD18E6" w:rsidRPr="00AD18E6">
        <w:rPr>
          <w:rFonts w:ascii="Times New Roman" w:eastAsia="Times New Roman" w:hAnsi="Times New Roman" w:cs="Times New Roman"/>
          <w:sz w:val="28"/>
          <w:szCs w:val="28"/>
          <w:lang w:eastAsia="es-CO"/>
        </w:rPr>
        <w:t xml:space="preserve"> convocatoria con MinCiencias a grupos de investigación clasificados por Colciencias. E</w:t>
      </w:r>
      <w:r w:rsidR="00C70EB0">
        <w:rPr>
          <w:rFonts w:ascii="Times New Roman" w:eastAsia="Times New Roman" w:hAnsi="Times New Roman" w:cs="Times New Roman"/>
          <w:sz w:val="28"/>
          <w:szCs w:val="28"/>
          <w:lang w:eastAsia="es-CO"/>
        </w:rPr>
        <w:t>stán e</w:t>
      </w:r>
      <w:r w:rsidR="00AD18E6" w:rsidRPr="00AD18E6">
        <w:rPr>
          <w:rFonts w:ascii="Times New Roman" w:eastAsia="Times New Roman" w:hAnsi="Times New Roman" w:cs="Times New Roman"/>
          <w:sz w:val="28"/>
          <w:szCs w:val="28"/>
          <w:lang w:eastAsia="es-CO"/>
        </w:rPr>
        <w:t>n marcha 21 proyectos de 17 universidades que presentarán este año cerca de 360 nuevos productos de conocimiento. Realizamos trabajos de memoria con todo tipo de comunidades y de víctimas sin exclusión</w:t>
      </w:r>
      <w:r w:rsidR="00EA1A8C">
        <w:rPr>
          <w:rFonts w:ascii="Times New Roman" w:eastAsia="Times New Roman" w:hAnsi="Times New Roman" w:cs="Times New Roman"/>
          <w:sz w:val="28"/>
          <w:szCs w:val="28"/>
          <w:lang w:eastAsia="es-CO"/>
        </w:rPr>
        <w:t xml:space="preserve"> sin hacer proselitismo ni adoctrinamiento, con profesionalismo.</w:t>
      </w:r>
    </w:p>
    <w:p w14:paraId="134EEC4A" w14:textId="03920B5D" w:rsidR="00AD18E6" w:rsidRPr="00AD18E6" w:rsidRDefault="00C70EB0" w:rsidP="00AD18E6">
      <w:pPr>
        <w:spacing w:after="100" w:afterAutospacing="1" w:line="240" w:lineRule="auto"/>
        <w:jc w:val="left"/>
        <w:rPr>
          <w:rFonts w:ascii="Times New Roman" w:eastAsia="Times New Roman" w:hAnsi="Times New Roman" w:cs="Times New Roman"/>
          <w:sz w:val="28"/>
          <w:szCs w:val="28"/>
          <w:lang w:eastAsia="es-CO"/>
        </w:rPr>
      </w:pPr>
      <w:r>
        <w:rPr>
          <w:rFonts w:ascii="Times New Roman" w:eastAsia="Times New Roman" w:hAnsi="Times New Roman" w:cs="Times New Roman"/>
          <w:sz w:val="28"/>
          <w:szCs w:val="28"/>
          <w:lang w:eastAsia="es-CO"/>
        </w:rPr>
        <w:t xml:space="preserve">Tomamos medidas administrativas para facilitar </w:t>
      </w:r>
      <w:r w:rsidR="00AD18E6" w:rsidRPr="00AD18E6">
        <w:rPr>
          <w:rFonts w:ascii="Times New Roman" w:eastAsia="Times New Roman" w:hAnsi="Times New Roman" w:cs="Times New Roman"/>
          <w:sz w:val="28"/>
          <w:szCs w:val="28"/>
          <w:lang w:eastAsia="es-CO"/>
        </w:rPr>
        <w:t xml:space="preserve">el empalme y para que la nueva dirección del CNMH dispusiera de los cargos de libre nombramiento y remoción. </w:t>
      </w:r>
      <w:r>
        <w:rPr>
          <w:rFonts w:ascii="Times New Roman" w:eastAsia="Times New Roman" w:hAnsi="Times New Roman" w:cs="Times New Roman"/>
          <w:sz w:val="28"/>
          <w:szCs w:val="28"/>
          <w:lang w:eastAsia="es-CO"/>
        </w:rPr>
        <w:t xml:space="preserve">Este proceso </w:t>
      </w:r>
      <w:r w:rsidR="00AD18E6" w:rsidRPr="00AD18E6">
        <w:rPr>
          <w:rFonts w:ascii="Times New Roman" w:eastAsia="Times New Roman" w:hAnsi="Times New Roman" w:cs="Times New Roman"/>
          <w:sz w:val="28"/>
          <w:szCs w:val="28"/>
          <w:lang w:eastAsia="es-CO"/>
        </w:rPr>
        <w:t>con la comisión</w:t>
      </w:r>
      <w:r>
        <w:rPr>
          <w:rFonts w:ascii="Times New Roman" w:eastAsia="Times New Roman" w:hAnsi="Times New Roman" w:cs="Times New Roman"/>
          <w:sz w:val="28"/>
          <w:szCs w:val="28"/>
          <w:lang w:eastAsia="es-CO"/>
        </w:rPr>
        <w:t xml:space="preserve"> designada</w:t>
      </w:r>
      <w:r w:rsidR="00AD18E6" w:rsidRPr="00AD18E6">
        <w:rPr>
          <w:rFonts w:ascii="Times New Roman" w:eastAsia="Times New Roman" w:hAnsi="Times New Roman" w:cs="Times New Roman"/>
          <w:sz w:val="28"/>
          <w:szCs w:val="28"/>
          <w:lang w:eastAsia="es-CO"/>
        </w:rPr>
        <w:t xml:space="preserve"> por el presidente electo discurrió de manera amable</w:t>
      </w:r>
      <w:r>
        <w:rPr>
          <w:rFonts w:ascii="Times New Roman" w:eastAsia="Times New Roman" w:hAnsi="Times New Roman" w:cs="Times New Roman"/>
          <w:sz w:val="28"/>
          <w:szCs w:val="28"/>
          <w:lang w:eastAsia="es-CO"/>
        </w:rPr>
        <w:t xml:space="preserve"> y</w:t>
      </w:r>
      <w:r w:rsidR="00AD18E6" w:rsidRPr="00AD18E6">
        <w:rPr>
          <w:rFonts w:ascii="Times New Roman" w:eastAsia="Times New Roman" w:hAnsi="Times New Roman" w:cs="Times New Roman"/>
          <w:sz w:val="28"/>
          <w:szCs w:val="28"/>
          <w:lang w:eastAsia="es-CO"/>
        </w:rPr>
        <w:t xml:space="preserve"> tranquila. </w:t>
      </w:r>
    </w:p>
    <w:p w14:paraId="04333113" w14:textId="77777777" w:rsidR="00C70EB0" w:rsidRDefault="00AD18E6" w:rsidP="00AD18E6">
      <w:pPr>
        <w:spacing w:after="100" w:afterAutospacing="1" w:line="240" w:lineRule="auto"/>
        <w:jc w:val="left"/>
        <w:rPr>
          <w:rFonts w:ascii="Times New Roman" w:eastAsia="Times New Roman" w:hAnsi="Times New Roman" w:cs="Times New Roman"/>
          <w:sz w:val="28"/>
          <w:szCs w:val="28"/>
          <w:lang w:eastAsia="es-CO"/>
        </w:rPr>
      </w:pPr>
      <w:r w:rsidRPr="00AD18E6">
        <w:rPr>
          <w:rFonts w:ascii="Times New Roman" w:eastAsia="Times New Roman" w:hAnsi="Times New Roman" w:cs="Times New Roman"/>
          <w:sz w:val="28"/>
          <w:szCs w:val="28"/>
          <w:lang w:eastAsia="es-CO"/>
        </w:rPr>
        <w:t>Es de lamentar que un medio con tanta historia pregona</w:t>
      </w:r>
      <w:r w:rsidR="00C70EB0">
        <w:rPr>
          <w:rFonts w:ascii="Times New Roman" w:eastAsia="Times New Roman" w:hAnsi="Times New Roman" w:cs="Times New Roman"/>
          <w:sz w:val="28"/>
          <w:szCs w:val="28"/>
          <w:lang w:eastAsia="es-CO"/>
        </w:rPr>
        <w:t>ndo</w:t>
      </w:r>
      <w:r w:rsidRPr="00AD18E6">
        <w:rPr>
          <w:rFonts w:ascii="Times New Roman" w:eastAsia="Times New Roman" w:hAnsi="Times New Roman" w:cs="Times New Roman"/>
          <w:sz w:val="28"/>
          <w:szCs w:val="28"/>
          <w:lang w:eastAsia="es-CO"/>
        </w:rPr>
        <w:t xml:space="preserve"> el pensamiento liberal se haya deslizado hacia corrientes que utilizan la profesión para enmascarar sus campañas desinformadoras, tendenciosas y sesgadas. </w:t>
      </w:r>
    </w:p>
    <w:p w14:paraId="648D20B8" w14:textId="49AAD18F" w:rsidR="00962E52" w:rsidRPr="00AD18E6" w:rsidRDefault="00E0399A">
      <w:pPr>
        <w:rPr>
          <w:rFonts w:ascii="Times New Roman" w:hAnsi="Times New Roman" w:cs="Times New Roman"/>
          <w:sz w:val="28"/>
          <w:szCs w:val="28"/>
        </w:rPr>
      </w:pPr>
      <w:r>
        <w:rPr>
          <w:rFonts w:ascii="Times New Roman" w:eastAsia="Times New Roman" w:hAnsi="Times New Roman" w:cs="Times New Roman"/>
          <w:sz w:val="28"/>
          <w:szCs w:val="28"/>
          <w:lang w:eastAsia="es-CO"/>
        </w:rPr>
        <w:t>Darío Acevedo Carmona, 8 de octubre de 2022</w:t>
      </w:r>
    </w:p>
    <w:sectPr w:rsidR="00962E52" w:rsidRPr="00AD18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8E6"/>
    <w:rsid w:val="005B3649"/>
    <w:rsid w:val="006803F1"/>
    <w:rsid w:val="007C6062"/>
    <w:rsid w:val="008A311B"/>
    <w:rsid w:val="00962E52"/>
    <w:rsid w:val="00AD18E6"/>
    <w:rsid w:val="00AF3FD6"/>
    <w:rsid w:val="00C70EB0"/>
    <w:rsid w:val="00DF3315"/>
    <w:rsid w:val="00E0399A"/>
    <w:rsid w:val="00EA1A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506DB"/>
  <w15:chartTrackingRefBased/>
  <w15:docId w15:val="{A73D6218-CD8F-470F-A055-D78BD801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8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03F1"/>
    <w:rPr>
      <w:color w:val="0563C1" w:themeColor="hyperlink"/>
      <w:u w:val="single"/>
    </w:rPr>
  </w:style>
  <w:style w:type="character" w:styleId="Mencinsinresolver">
    <w:name w:val="Unresolved Mention"/>
    <w:basedOn w:val="Fuentedeprrafopredeter"/>
    <w:uiPriority w:val="99"/>
    <w:semiHidden/>
    <w:unhideWhenUsed/>
    <w:rsid w:val="00680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odememoriahist&#243;rica.gov.co" TargetMode="External"/><Relationship Id="rId5" Type="http://schemas.openxmlformats.org/officeDocument/2006/relationships/hyperlink" Target="https://www.elespectador.com/colombia-20/paz-y-memoria/en-el-guion-del-museo-de-memoria-de-dario-acevedo-no-existen-los-paramilitares/" TargetMode="External"/><Relationship Id="rId4" Type="http://schemas.openxmlformats.org/officeDocument/2006/relationships/hyperlink" Target="https://www.jep.gov.co/JEP/Paginas/Jurisdiccion-Especial-para-la-Paz.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1118</Words>
  <Characters>6150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dc:creator>
  <cp:keywords/>
  <dc:description/>
  <cp:lastModifiedBy>Ruben Dario Acevedo</cp:lastModifiedBy>
  <cp:revision>4</cp:revision>
  <dcterms:created xsi:type="dcterms:W3CDTF">2022-10-08T20:17:00Z</dcterms:created>
  <dcterms:modified xsi:type="dcterms:W3CDTF">2022-10-08T20:37:00Z</dcterms:modified>
</cp:coreProperties>
</file>