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8FD1" w14:textId="186D51A9" w:rsidR="00484293" w:rsidRPr="009A647A" w:rsidRDefault="005477A6" w:rsidP="00484293">
      <w:pPr>
        <w:rPr>
          <w:b/>
          <w:bCs/>
        </w:rPr>
      </w:pPr>
      <w:r w:rsidRPr="009A647A">
        <w:rPr>
          <w:b/>
          <w:bCs/>
        </w:rPr>
        <w:t xml:space="preserve">El </w:t>
      </w:r>
      <w:r w:rsidR="00484293" w:rsidRPr="009A647A">
        <w:rPr>
          <w:b/>
          <w:bCs/>
        </w:rPr>
        <w:t>Palacio de Justicia</w:t>
      </w:r>
      <w:r w:rsidR="009C7C89" w:rsidRPr="009A647A">
        <w:rPr>
          <w:b/>
          <w:bCs/>
        </w:rPr>
        <w:t xml:space="preserve"> y la </w:t>
      </w:r>
      <w:r w:rsidR="009A647A">
        <w:rPr>
          <w:b/>
          <w:bCs/>
        </w:rPr>
        <w:t>falsa</w:t>
      </w:r>
      <w:r w:rsidR="009C7C89" w:rsidRPr="009A647A">
        <w:rPr>
          <w:b/>
          <w:bCs/>
        </w:rPr>
        <w:t xml:space="preserve"> igualdad de responsabilidades</w:t>
      </w:r>
    </w:p>
    <w:p w14:paraId="05C6173B" w14:textId="47347F83" w:rsidR="00484293" w:rsidRDefault="00484293" w:rsidP="00484293">
      <w:r>
        <w:t>Estábamos acostumbrados a hablar de la toma y la retoma para referirnos a lo sucedido en el Palacio de Justicia hace ya 40 años.</w:t>
      </w:r>
    </w:p>
    <w:p w14:paraId="1407D892" w14:textId="671BBEA4" w:rsidR="00484293" w:rsidRDefault="00484293" w:rsidP="00484293">
      <w:r>
        <w:t xml:space="preserve">La tragedia iniciada por un comando terrorista del M-19 ocupará un lugar siempre destacado en los anales de la historia colombiana, tal como nos sucede por ejemplo con el asesinato de los caudillos liberales Jorge Eliécer Gaitán (1948) y Rafael Uribe </w:t>
      </w:r>
      <w:proofErr w:type="spellStart"/>
      <w:r>
        <w:t>Uribe</w:t>
      </w:r>
      <w:proofErr w:type="spellEnd"/>
      <w:r>
        <w:t xml:space="preserve"> (1914) y el del líder conservador Álvaro Gómez Hurtado (1995), entre muchos otros sucesos de tiempos remotos, en el sentido de que difícilmente nos pondremos de acuerdo acerca de la valoración sobre es</w:t>
      </w:r>
      <w:r w:rsidR="00043D97">
        <w:t>t</w:t>
      </w:r>
      <w:r>
        <w:t xml:space="preserve">e acontecimiento. </w:t>
      </w:r>
    </w:p>
    <w:p w14:paraId="3F988280" w14:textId="2D43ED6E" w:rsidR="001D641E" w:rsidRDefault="00484293" w:rsidP="001D641E">
      <w:r>
        <w:t>No me sorprende, por ejemplo, que analistas como Rodrigo Uprim</w:t>
      </w:r>
      <w:r w:rsidR="009A647A">
        <w:t>ny</w:t>
      </w:r>
      <w:r>
        <w:t xml:space="preserve"> insistan en igualar en materia de culpa y responsabilidad la acción del M-19 </w:t>
      </w:r>
      <w:r w:rsidR="00043D97">
        <w:t>con</w:t>
      </w:r>
      <w:r>
        <w:t xml:space="preserve"> la del Ejército colombiano</w:t>
      </w:r>
      <w:r w:rsidR="005477A6">
        <w:t>,</w:t>
      </w:r>
      <w:r>
        <w:t xml:space="preserve"> </w:t>
      </w:r>
      <w:r w:rsidR="001D641E">
        <w:t>sino que me confirm</w:t>
      </w:r>
      <w:r w:rsidR="00043D97">
        <w:t>a</w:t>
      </w:r>
      <w:r w:rsidR="001D641E">
        <w:t xml:space="preserve"> </w:t>
      </w:r>
      <w:r>
        <w:t xml:space="preserve">la existencia de una muy fuerte corriente de opinión </w:t>
      </w:r>
      <w:r w:rsidR="001D641E">
        <w:t xml:space="preserve">que insiste en plantear, no la hipótesis sino la tesis de que </w:t>
      </w:r>
      <w:r>
        <w:t xml:space="preserve">en la tragedia de Palacio </w:t>
      </w:r>
      <w:r w:rsidR="001D641E">
        <w:t>concurren y comparten la responsabilidad el grupo guerrillero y el estado colombiano</w:t>
      </w:r>
      <w:r w:rsidR="005477A6">
        <w:t>.</w:t>
      </w:r>
      <w:r w:rsidR="001D641E">
        <w:t xml:space="preserve"> </w:t>
      </w:r>
    </w:p>
    <w:p w14:paraId="3BA7B526" w14:textId="52522C94" w:rsidR="001D641E" w:rsidRDefault="001D641E" w:rsidP="001D641E">
      <w:r>
        <w:t xml:space="preserve">Esa tesis ha sido refrendada por </w:t>
      </w:r>
      <w:r w:rsidR="00484293">
        <w:t xml:space="preserve">algunos </w:t>
      </w:r>
      <w:r>
        <w:t>tribunales internacionales, por reconocidas ONG de</w:t>
      </w:r>
      <w:r w:rsidR="00484293">
        <w:t xml:space="preserve"> derechos humanos y sectores de izquierda</w:t>
      </w:r>
      <w:r>
        <w:t xml:space="preserve"> </w:t>
      </w:r>
      <w:r w:rsidR="00484293">
        <w:t xml:space="preserve">y </w:t>
      </w:r>
      <w:r>
        <w:t>comentaristas en medios nacionales e internacionales.</w:t>
      </w:r>
      <w:r w:rsidR="006E6351">
        <w:t xml:space="preserve"> </w:t>
      </w:r>
      <w:r w:rsidR="00484293">
        <w:t>Uprim</w:t>
      </w:r>
      <w:r w:rsidR="009A647A">
        <w:t>ny</w:t>
      </w:r>
      <w:r w:rsidR="006E6351">
        <w:t xml:space="preserve">, </w:t>
      </w:r>
      <w:r w:rsidR="009A647A">
        <w:t xml:space="preserve">fundador e investigador </w:t>
      </w:r>
      <w:r w:rsidR="006E6351">
        <w:t>de la ONG De Justicia</w:t>
      </w:r>
      <w:r w:rsidR="00484293">
        <w:t xml:space="preserve"> </w:t>
      </w:r>
      <w:r w:rsidR="006E6351">
        <w:t>habla</w:t>
      </w:r>
      <w:r w:rsidR="005477A6">
        <w:t xml:space="preserve"> </w:t>
      </w:r>
      <w:r w:rsidR="006E6351">
        <w:t xml:space="preserve">de ese </w:t>
      </w:r>
      <w:r>
        <w:t>"acto atroz de la toma por el M-19 e igualmente acto atroz del estado colombiano en la retoma"</w:t>
      </w:r>
      <w:r w:rsidR="005477A6">
        <w:t xml:space="preserve"> en entrevista con El Espectador vía </w:t>
      </w:r>
      <w:proofErr w:type="spellStart"/>
      <w:r w:rsidR="005477A6">
        <w:t>Youtube</w:t>
      </w:r>
      <w:proofErr w:type="spellEnd"/>
      <w:r>
        <w:t>.</w:t>
      </w:r>
    </w:p>
    <w:p w14:paraId="2BDD4813" w14:textId="41CEDDE0" w:rsidR="001D641E" w:rsidRDefault="00043D97" w:rsidP="001D641E">
      <w:r>
        <w:t xml:space="preserve">Es, en mi parecer, una manera de soslayar el objetivo central </w:t>
      </w:r>
      <w:r w:rsidR="006777EB">
        <w:t xml:space="preserve">del M-19 y reducir el asunto a una batalla por el edificio.  </w:t>
      </w:r>
      <w:r w:rsidR="006E6351">
        <w:t>S</w:t>
      </w:r>
      <w:r w:rsidR="001D641E">
        <w:t>uena como una simple operación aritmética mitad para cada un</w:t>
      </w:r>
      <w:r w:rsidR="006E6351">
        <w:t>a</w:t>
      </w:r>
      <w:r w:rsidR="009A647A">
        <w:t>,</w:t>
      </w:r>
      <w:r w:rsidR="001D641E">
        <w:t xml:space="preserve"> </w:t>
      </w:r>
      <w:proofErr w:type="spellStart"/>
      <w:r w:rsidR="009A647A">
        <w:t>miti</w:t>
      </w:r>
      <w:proofErr w:type="spellEnd"/>
      <w:r w:rsidR="009A647A">
        <w:t xml:space="preserve"> y </w:t>
      </w:r>
      <w:proofErr w:type="spellStart"/>
      <w:r w:rsidR="009A647A">
        <w:t>miti</w:t>
      </w:r>
      <w:proofErr w:type="spellEnd"/>
      <w:r w:rsidR="009A647A">
        <w:t xml:space="preserve"> </w:t>
      </w:r>
      <w:r w:rsidR="001D641E">
        <w:t>y listo</w:t>
      </w:r>
      <w:r w:rsidR="006777EB">
        <w:t xml:space="preserve"> </w:t>
      </w:r>
      <w:r w:rsidR="005477A6">
        <w:t>el</w:t>
      </w:r>
      <w:r w:rsidR="006777EB">
        <w:t xml:space="preserve"> paradigma</w:t>
      </w:r>
      <w:r w:rsidR="001D641E">
        <w:t>. Aunque no faltan los que tercian aplicando la mayor responsabilidad al estado, e incluso, los que bendicen la atrocidad del M-19, como el presidente Petro</w:t>
      </w:r>
      <w:r w:rsidR="006777EB">
        <w:t xml:space="preserve"> que</w:t>
      </w:r>
      <w:r w:rsidR="001D641E">
        <w:t xml:space="preserve"> </w:t>
      </w:r>
      <w:r w:rsidR="006777EB">
        <w:t xml:space="preserve">la calificó de </w:t>
      </w:r>
      <w:r w:rsidR="001D641E">
        <w:t>"una genialidad".</w:t>
      </w:r>
    </w:p>
    <w:p w14:paraId="6322CF80" w14:textId="270ACF4F" w:rsidR="001D641E" w:rsidRDefault="001D641E" w:rsidP="001D641E">
      <w:r>
        <w:t xml:space="preserve"> Quienes hablan de la toma y la retoma como si se tratara de </w:t>
      </w:r>
      <w:r w:rsidR="006E6351">
        <w:t>“</w:t>
      </w:r>
      <w:r w:rsidR="007E29A2">
        <w:t>un toma</w:t>
      </w:r>
      <w:r>
        <w:t xml:space="preserve"> y dame</w:t>
      </w:r>
      <w:r w:rsidR="006E6351">
        <w:t>”</w:t>
      </w:r>
      <w:r>
        <w:t xml:space="preserve"> de boxeo desconocen 1. la magnitud descomunal de los objetivos que tenía en mente el grupo subversivo, 2. la impreparación o impericia de las fuerzas del orden para enfrentar un ataque de ese calibre, 3. El caos y la confusión que se desató en un inédito combate a puertas cerradas, donde el cruce de disparos pudo causar víctimas  sin que sea posible establecer con precisión </w:t>
      </w:r>
      <w:r w:rsidR="006E6351">
        <w:t>quien dispara y</w:t>
      </w:r>
      <w:r w:rsidR="007E29A2">
        <w:t xml:space="preserve"> </w:t>
      </w:r>
      <w:r w:rsidR="006E6351">
        <w:t>quien es herido o muerto</w:t>
      </w:r>
      <w:r w:rsidR="007E29A2">
        <w:t xml:space="preserve"> o si se tiene o no conocimiento de quien es el victimario y quien la víctima.</w:t>
      </w:r>
      <w:r>
        <w:t xml:space="preserve"> </w:t>
      </w:r>
    </w:p>
    <w:p w14:paraId="497F5018" w14:textId="7C6BF710" w:rsidR="001D641E" w:rsidRDefault="001D641E" w:rsidP="001D641E">
      <w:r>
        <w:t xml:space="preserve">Hablar de toma y retoma </w:t>
      </w:r>
      <w:r w:rsidR="006777EB">
        <w:t xml:space="preserve">significa </w:t>
      </w:r>
      <w:r>
        <w:t>iguala</w:t>
      </w:r>
      <w:r w:rsidR="006777EB">
        <w:t>r</w:t>
      </w:r>
      <w:r>
        <w:t xml:space="preserve"> el grupo guerrillero que planeó, financió, analizó, dotó de armas, seleccionó a los atacantes, designó a los comandantes y definió los objetivos</w:t>
      </w:r>
      <w:r w:rsidR="005477A6">
        <w:t xml:space="preserve"> y que iban a triunfar o a morir a cualquier precio, </w:t>
      </w:r>
      <w:r>
        <w:t xml:space="preserve"> con el estado y sus fuerzas del orden que fueron tomadas por sorpresa y respondieron con lealtad en la defensa del estado a</w:t>
      </w:r>
      <w:r w:rsidR="005477A6">
        <w:t>tac</w:t>
      </w:r>
      <w:r>
        <w:t>ado</w:t>
      </w:r>
      <w:r w:rsidR="00AE01BE">
        <w:t xml:space="preserve"> y en acatamiento a la Constitución política</w:t>
      </w:r>
      <w:r>
        <w:t>.</w:t>
      </w:r>
    </w:p>
    <w:p w14:paraId="34308675" w14:textId="171A01A4" w:rsidR="001D641E" w:rsidRDefault="001D641E" w:rsidP="001D641E">
      <w:r>
        <w:lastRenderedPageBreak/>
        <w:t>Atacar a la Corte Suprema de Justicia pilar de uno de los tres poderes del estado, hacerle un juicio al presidente de la República</w:t>
      </w:r>
      <w:r w:rsidR="00AE01BE">
        <w:t xml:space="preserve"> elegido en democracia</w:t>
      </w:r>
      <w:r>
        <w:t xml:space="preserve"> que había convertido en su principal emblema obtener la paz negociada y que había ofrecido ventajas como nunca a los grupos insurgentes, incendiar los archivos y expedientes sobre la extradición de nacionales a Estados Unidos, eran objetivos que</w:t>
      </w:r>
      <w:r w:rsidR="00AE01BE">
        <w:t>,</w:t>
      </w:r>
      <w:r>
        <w:t xml:space="preserve"> de lograrse</w:t>
      </w:r>
      <w:r w:rsidR="00AE01BE">
        <w:t>,</w:t>
      </w:r>
      <w:r>
        <w:t xml:space="preserve"> implicaban la destrucción del estado de derecho</w:t>
      </w:r>
      <w:r w:rsidR="00B80515">
        <w:t>, su capitulación</w:t>
      </w:r>
      <w:r>
        <w:t>.</w:t>
      </w:r>
    </w:p>
    <w:p w14:paraId="44A2F2E5" w14:textId="27BF1246" w:rsidR="001D641E" w:rsidRDefault="001D641E" w:rsidP="001D641E">
      <w:r>
        <w:t>De modo que la "retoma" consistía, precisamente, y es lo que demeritan</w:t>
      </w:r>
      <w:r w:rsidR="006777EB">
        <w:t xml:space="preserve"> u omiten</w:t>
      </w:r>
      <w:r>
        <w:t xml:space="preserve"> los igualitaristas, </w:t>
      </w:r>
      <w:r w:rsidR="00AE01BE">
        <w:t xml:space="preserve">en la </w:t>
      </w:r>
      <w:r>
        <w:t>defen</w:t>
      </w:r>
      <w:r w:rsidR="00AE01BE">
        <w:t>sa</w:t>
      </w:r>
      <w:r>
        <w:t xml:space="preserve"> del estado de derecho, del presidente y de </w:t>
      </w:r>
      <w:r w:rsidR="006777EB">
        <w:t xml:space="preserve">la </w:t>
      </w:r>
      <w:r>
        <w:t>Corte Suprema de Justicia.</w:t>
      </w:r>
      <w:r w:rsidR="007E29A2">
        <w:t xml:space="preserve"> No se trataba a secas de rescatar un edificio sino que las fuerzas del orden buscaron impedir que el M-19 cumpliera sus objetivos</w:t>
      </w:r>
      <w:r w:rsidR="006777EB">
        <w:t>.</w:t>
      </w:r>
    </w:p>
    <w:p w14:paraId="3C7CCAF0" w14:textId="127F8124" w:rsidR="001D641E" w:rsidRDefault="007F5E8F" w:rsidP="001D641E">
      <w:r>
        <w:t>Suena simple, pero fue así: el M-19  asaltó el Palacio de Justicia a través de una acción terrorista para dar un golpe de estado</w:t>
      </w:r>
      <w:r w:rsidR="00603062">
        <w:t xml:space="preserve"> y </w:t>
      </w:r>
      <w:r w:rsidR="00603062" w:rsidRPr="00603062">
        <w:t>cre</w:t>
      </w:r>
      <w:r w:rsidR="00603062">
        <w:t>ía</w:t>
      </w:r>
      <w:r w:rsidR="00603062" w:rsidRPr="00603062">
        <w:t xml:space="preserve"> que el "pueblo"</w:t>
      </w:r>
      <w:r w:rsidR="00603062">
        <w:t>,</w:t>
      </w:r>
      <w:r w:rsidR="00603062" w:rsidRPr="00603062">
        <w:t xml:space="preserve"> esa figura retórica que sirve para tantas cosas, saldría a las calles a respaldar su añorada revolución</w:t>
      </w:r>
      <w:r w:rsidR="00603062">
        <w:t>. A su vez,</w:t>
      </w:r>
      <w:r>
        <w:t xml:space="preserve"> las tropas oficiales ingresaron al Palacio, ya escenario de incendios, asesinatos y balaceras, a “Defender la democracia”, frase con la que el Coronel Plazas Vega, comandante del operativo</w:t>
      </w:r>
      <w:r w:rsidR="00AE01BE">
        <w:t>,</w:t>
      </w:r>
      <w:r>
        <w:t xml:space="preserve"> resumió la orden recibida.</w:t>
      </w:r>
      <w:r w:rsidR="00603062">
        <w:t xml:space="preserve"> </w:t>
      </w:r>
      <w:r w:rsidR="00603062" w:rsidRPr="00603062">
        <w:t>El Ejército no estuvo retado a la recuperación de un CAI, no acudió a un enfrentamiento en campo abierto</w:t>
      </w:r>
      <w:r w:rsidR="00AE01BE">
        <w:t xml:space="preserve"> o a sofocar un mitin.</w:t>
      </w:r>
    </w:p>
    <w:p w14:paraId="25765A82" w14:textId="07FB20B6" w:rsidR="002152E5" w:rsidRDefault="00603062" w:rsidP="001D641E">
      <w:r>
        <w:t>El activismo</w:t>
      </w:r>
      <w:r w:rsidR="007F5E8F">
        <w:t xml:space="preserve"> </w:t>
      </w:r>
      <w:r>
        <w:t xml:space="preserve">adelantado por </w:t>
      </w:r>
      <w:r w:rsidR="00591072">
        <w:t>ONG</w:t>
      </w:r>
      <w:r w:rsidR="007F5E8F">
        <w:t>, grupos de izquierda</w:t>
      </w:r>
      <w:r w:rsidR="001D641E">
        <w:t xml:space="preserve"> y activistas de derechos humanos</w:t>
      </w:r>
      <w:r w:rsidR="007F5E8F">
        <w:t xml:space="preserve"> a través de una</w:t>
      </w:r>
      <w:r w:rsidR="001D641E">
        <w:t xml:space="preserve"> sistemática y ruidosa campaña </w:t>
      </w:r>
      <w:r w:rsidR="00591072">
        <w:t>responsabiliza</w:t>
      </w:r>
      <w:r w:rsidR="002152E5">
        <w:t>ndo</w:t>
      </w:r>
      <w:r w:rsidR="007F5E8F">
        <w:t xml:space="preserve"> a la Fuerza Pública de los más graves hechos ocurridos</w:t>
      </w:r>
      <w:r>
        <w:t>,</w:t>
      </w:r>
      <w:r w:rsidR="002152E5">
        <w:t xml:space="preserve"> </w:t>
      </w:r>
      <w:r w:rsidR="001D641E">
        <w:t xml:space="preserve">ha </w:t>
      </w:r>
      <w:r>
        <w:t>logrado que e</w:t>
      </w:r>
      <w:r w:rsidR="002152E5">
        <w:t>l estado colombiano indemni</w:t>
      </w:r>
      <w:r>
        <w:t>ce</w:t>
      </w:r>
      <w:r w:rsidR="002152E5">
        <w:t xml:space="preserve"> a las víctimas y, al cabo de unos años, amnist</w:t>
      </w:r>
      <w:r>
        <w:t>íe,</w:t>
      </w:r>
      <w:r w:rsidR="002152E5">
        <w:t xml:space="preserve"> indult</w:t>
      </w:r>
      <w:r>
        <w:t>e</w:t>
      </w:r>
      <w:r w:rsidR="002152E5">
        <w:t xml:space="preserve"> o ces</w:t>
      </w:r>
      <w:r>
        <w:t>e</w:t>
      </w:r>
      <w:r w:rsidR="002152E5">
        <w:t xml:space="preserve"> </w:t>
      </w:r>
      <w:r>
        <w:t>toda</w:t>
      </w:r>
      <w:r w:rsidR="002152E5">
        <w:t xml:space="preserve"> acción penal contra los miembros del M-19</w:t>
      </w:r>
      <w:r w:rsidR="001D641E">
        <w:t xml:space="preserve">. </w:t>
      </w:r>
      <w:r w:rsidR="00AE01BE">
        <w:t>Se alude en algunos fallos al “uso excesivo de la fuerza” como si las fuerzas del estado no hubieran enfrentado a un comando dispuesto a eliminarlos  o como si hubiera sido posible distinguir el sitio donde se ubicaban los fra</w:t>
      </w:r>
      <w:r w:rsidR="004F5D79">
        <w:t>n</w:t>
      </w:r>
      <w:r w:rsidR="00AE01BE">
        <w:t>cotiradores del M-19.</w:t>
      </w:r>
      <w:r w:rsidR="004F5D79">
        <w:t xml:space="preserve"> </w:t>
      </w:r>
    </w:p>
    <w:p w14:paraId="2828566E" w14:textId="77777777" w:rsidR="00B06A6C" w:rsidRDefault="002152E5" w:rsidP="00B06A6C">
      <w:r>
        <w:t>No obstante, algunos apartes</w:t>
      </w:r>
      <w:r w:rsidR="00603062">
        <w:t xml:space="preserve"> del informe</w:t>
      </w:r>
      <w:r>
        <w:t xml:space="preserve"> de la Comisión de la Verdad creada para investigar la tragedia así como avances de Medicina Legal y otros organismos han permitido aclarar aspectos de suma importan</w:t>
      </w:r>
      <w:r w:rsidR="00B06A6C">
        <w:t xml:space="preserve">cia: </w:t>
      </w:r>
    </w:p>
    <w:p w14:paraId="67DBCD10" w14:textId="77777777" w:rsidR="009A647A" w:rsidRDefault="00B06A6C" w:rsidP="00B06A6C">
      <w:r>
        <w:t xml:space="preserve">“De los 94 muertos, sólo 68 cadáveres fueron identificados… De los 68 identificados, 33 no presentaban quemaduras, y de éstos, 10 correspondían a personas que laboraban en el Palacio, 6 a integrantes de las fuerzas del orden, 1 a un visitante, 1 a un transeúnte y 15 a guerrilleros.” </w:t>
      </w:r>
    </w:p>
    <w:p w14:paraId="0D5FC74A" w14:textId="59F35CE2" w:rsidR="00BE016F" w:rsidRDefault="00B06A6C" w:rsidP="00B06A6C">
      <w:r>
        <w:t>También se estableció la autoría del asesinato a sangre fría de varios magistrados</w:t>
      </w:r>
      <w:r w:rsidR="009A647A">
        <w:t xml:space="preserve"> </w:t>
      </w:r>
      <w:r>
        <w:t xml:space="preserve">entre ellos el del </w:t>
      </w:r>
      <w:r w:rsidR="009A647A">
        <w:t xml:space="preserve">doctor </w:t>
      </w:r>
      <w:r>
        <w:t xml:space="preserve">Manuel Gaona Cruz a manos del jefe guerrillero Andrés </w:t>
      </w:r>
      <w:proofErr w:type="spellStart"/>
      <w:r>
        <w:t>Almarales</w:t>
      </w:r>
      <w:proofErr w:type="spellEnd"/>
      <w:r>
        <w:t>. También se encontró exceso en uso de la fuerza por parte de algunos miembros del Ejército. Varios de los cuerpos con balas no fue posible establecer</w:t>
      </w:r>
      <w:r w:rsidR="009A647A">
        <w:t xml:space="preserve"> la causa definitiva de su muerte. Sería injusto  condenar todo el accionar de las fuerzas del orden, porque  </w:t>
      </w:r>
      <w:r w:rsidR="009A647A">
        <w:lastRenderedPageBreak/>
        <w:t xml:space="preserve">ellas además de cumplir con su deber de evitar la derrota del estado, salvaron más de cien vidas. </w:t>
      </w:r>
    </w:p>
    <w:p w14:paraId="07A4D516" w14:textId="15B7FE46" w:rsidR="00995A2B" w:rsidRDefault="00995A2B" w:rsidP="001D641E">
      <w:r>
        <w:t xml:space="preserve">Coda: </w:t>
      </w:r>
      <w:r w:rsidR="00603062">
        <w:t>El</w:t>
      </w:r>
      <w:r>
        <w:t xml:space="preserve"> general Jesús Armando Arias Cabrales oficial director de</w:t>
      </w:r>
      <w:r w:rsidR="002152E5">
        <w:t>l operativo de defensa del estado</w:t>
      </w:r>
      <w:r>
        <w:t xml:space="preserve"> purga una pena de 35 años de cárcel a sus 90 años y</w:t>
      </w:r>
      <w:r w:rsidR="00043D97">
        <w:t xml:space="preserve">, además, </w:t>
      </w:r>
      <w:r>
        <w:t xml:space="preserve"> fue privado </w:t>
      </w:r>
      <w:r w:rsidR="00603062" w:rsidRPr="00603062">
        <w:t xml:space="preserve">de todos los honores y distinciones obtenidos a lo largo de su trayectoria militar </w:t>
      </w:r>
      <w:r>
        <w:t>por el presidente Petro, miembro del M</w:t>
      </w:r>
      <w:r w:rsidR="00043D97">
        <w:t>-</w:t>
      </w:r>
      <w:r>
        <w:t>19 y ensalzador del grup</w:t>
      </w:r>
      <w:r w:rsidR="009C7C89">
        <w:t>o.</w:t>
      </w:r>
      <w:r>
        <w:t xml:space="preserve"> El coronel Alfonso Plazas Vega sufrió intensa persecución por parte </w:t>
      </w:r>
      <w:r w:rsidR="00043D97">
        <w:t>d</w:t>
      </w:r>
      <w:r>
        <w:t>el</w:t>
      </w:r>
      <w:r w:rsidR="00591072">
        <w:t xml:space="preserve"> </w:t>
      </w:r>
      <w:r>
        <w:t>Colectivo de Abogados José Alvear Restrepo</w:t>
      </w:r>
      <w:r w:rsidR="009C7C89">
        <w:t>, estuvo preso ocho años y luego</w:t>
      </w:r>
      <w:r w:rsidR="00043D97">
        <w:t xml:space="preserve"> </w:t>
      </w:r>
      <w:r>
        <w:t xml:space="preserve">fue absuelto de toda </w:t>
      </w:r>
      <w:r w:rsidR="00591072">
        <w:t>culpa</w:t>
      </w:r>
      <w:r>
        <w:t xml:space="preserve"> por la Corte Suprema de Justicia.</w:t>
      </w:r>
    </w:p>
    <w:p w14:paraId="769C74AF" w14:textId="2025B5DC" w:rsidR="00043D97" w:rsidRDefault="00043D97" w:rsidP="001D641E">
      <w:r>
        <w:t>Darío Acevedo Carmona, 9 de septiembre de 2025</w:t>
      </w:r>
    </w:p>
    <w:sectPr w:rsidR="00043D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1E"/>
    <w:rsid w:val="00043D97"/>
    <w:rsid w:val="00136270"/>
    <w:rsid w:val="001D641E"/>
    <w:rsid w:val="001D71A8"/>
    <w:rsid w:val="002152E5"/>
    <w:rsid w:val="00237AC9"/>
    <w:rsid w:val="002B0D40"/>
    <w:rsid w:val="004109C5"/>
    <w:rsid w:val="00484293"/>
    <w:rsid w:val="004F5D79"/>
    <w:rsid w:val="005477A6"/>
    <w:rsid w:val="00591072"/>
    <w:rsid w:val="00603062"/>
    <w:rsid w:val="006777EB"/>
    <w:rsid w:val="006A140D"/>
    <w:rsid w:val="006C6CC8"/>
    <w:rsid w:val="006E6351"/>
    <w:rsid w:val="007E29A2"/>
    <w:rsid w:val="007F5E8F"/>
    <w:rsid w:val="00995A2B"/>
    <w:rsid w:val="009A647A"/>
    <w:rsid w:val="009C7C89"/>
    <w:rsid w:val="00AE01BE"/>
    <w:rsid w:val="00B06A6C"/>
    <w:rsid w:val="00B324BF"/>
    <w:rsid w:val="00B80515"/>
    <w:rsid w:val="00BE016F"/>
    <w:rsid w:val="00D47175"/>
    <w:rsid w:val="00F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B70F"/>
  <w15:chartTrackingRefBased/>
  <w15:docId w15:val="{798FE03D-15FE-4844-B483-768960ED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D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4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4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4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4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4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4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4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4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4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4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4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4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3</Pages>
  <Words>1098</Words>
  <Characters>5409</Characters>
  <Application>Microsoft Office Word</Application>
  <DocSecurity>0</DocSecurity>
  <Lines>84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Dario Acevedo Carmona</dc:creator>
  <cp:keywords/>
  <dc:description/>
  <cp:lastModifiedBy>Rubén Dario Acevedo Carmona</cp:lastModifiedBy>
  <cp:revision>7</cp:revision>
  <dcterms:created xsi:type="dcterms:W3CDTF">2025-11-05T16:35:00Z</dcterms:created>
  <dcterms:modified xsi:type="dcterms:W3CDTF">2025-11-21T20:02:00Z</dcterms:modified>
</cp:coreProperties>
</file>